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inż. Krzysztof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50h = 15h wykład +15h ćwiczenia +3h konsultacje + 4h przygotowanie do ćwiczeń + 3h analiza literatury + 10h przygotowanie do zaliczenia ćwiczeń i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Kwalifikacje pełne na poziomie 5 PRK.</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pozyskanie przez studenta wiedzy w zakresie znaczenia własności intelektualnej, jej powstawania i wykorzystywania
(przedmiotów własności intelektualnej, procedur uzyskiwania ochrony i zarządzania własnością intelektualną w przedsiębiorstwie). 
W toku realizacji przedmiotu student pozyska umiejętność prowadzenia podstawowych badań i analiz z wykorzystaniem baz informacji patentowej. 
Będzie także przygotowany do uznania znaczenia wiedzy w rozwiązywaniu problemów poznawczych i praktycznych z zakresu zarządzania własnością intelektualną w przedsiębiorstwie.
</w:t>
      </w:r>
    </w:p>
    <w:p>
      <w:pPr>
        <w:keepNext w:val="1"/>
        <w:spacing w:after="10"/>
      </w:pPr>
      <w:r>
        <w:rPr>
          <w:b/>
          <w:bCs/>
        </w:rPr>
        <w:t xml:space="preserve">Treści kształcenia: </w:t>
      </w:r>
    </w:p>
    <w:p>
      <w:pPr>
        <w:spacing w:before="20" w:after="190"/>
      </w:pPr>
      <w:r>
        <w:rPr/>
        <w:t xml:space="preserve">Wykład:
1.	Wprowadzenie do przedmiotu (informacje regulaminowe). Znaczenie wiedzy chronionej w gospodarce. Istota i zakres przedmiotowy własności intelektualnej. (2h)
2.	Ochrona wynalazków: cechy rozwiązań podlegających ochronie, procedury uzyskiwania ochrony, zakres monopolu z praw wyłącznych. (2h)
3.	Ochrona wzorów użytkowych: cechy rozwiązań podlegających ochronie, procedury uzyskiwania ochrony, zakres monopolu z praw wyłącznych. (2h)
4.	Ochrona wzorów przemysłowych: cechy rozwiązań podlegających ochronie, procedury uzyskiwania ochrony, zakres monopolu z praw wyłącznych. (2h)
5.	Ochrona oznaczeń – znaków towarowych: cechy oznaczeń podlegających ochronie, procedury uzyskiwania ochrony, zakres monopolu z praw wyłącznych. (2h)
6.	Ochrona utworów (naukowe, literackie, artystyczne, programy komputerowe): pojęcie utworu i jego interpretacje; zakres ochrony utworów, w tym programów komputerowych; korzystanie z chronionych utworów. (2h)
7.	Zarządzanie przedmiotami własności intelektualnej w przedsiębiorstwie. (2h)
8.	Podsumowanie przedmiotu. Zaliczenie wykładu. 
Ćwiczenia:
1.	Wprowadzenie do ćwiczeń. Znaczenie informacji patentowej. Przegląd dostępnych rodzajów baz danych informacji patentowej. (2h)
2.	Badanie zdolności patentowej wynalazku. Dokonanie oceny zdolności patentowej wybranego rozwiązania. (2h)
3.	Proponowana procedura przyznania ochrony na wybrane rozwiązanie – wynalazek. (2h)
4.	Dokonanie oceny możliwości uzyskania ochrony na wybrany wzór użytkowy (2h)
5.	Dokonanie oceny możliwości uzyskania ochrony na wybrany wzór przemysłowy. (2h)
6.	Dokonanie oceny możliwości uzyskania ochrony na wybrany znak towarowy. (2h)
7.	Identyfikacja przedmiotów własności intelektualnej w przedsiębiorstwie. Proponowana strategia zarządzania przedmiotami własności intelektualnej w przedsiębiorstwie. (2h)
8.	Podsumowanie przedmiotu. Zaliczenie ćwiczeń.
</w:t>
      </w:r>
    </w:p>
    <w:p>
      <w:pPr>
        <w:keepNext w:val="1"/>
        <w:spacing w:after="10"/>
      </w:pPr>
      <w:r>
        <w:rPr>
          <w:b/>
          <w:bCs/>
        </w:rPr>
        <w:t xml:space="preserve">Metody oceny: </w:t>
      </w:r>
    </w:p>
    <w:p>
      <w:pPr>
        <w:spacing w:before="20" w:after="190"/>
      </w:pPr>
      <w:r>
        <w:rPr/>
        <w:t xml:space="preserve">Wykład: 
1. Ocena formatywna: ocena aktywności studentów podczas zajęć wykładowych.
2. Ocena sumatywna: wynik kolokwium pisemnego, a w przypadku oceny negatywnej lub chęci podwyższenia oceny, bezpośrednia rozmowa z wykładowcą; ocena z kolokwium w zakresie 2-5; do zaliczenia kolokwium wymagana jest ocena &gt;=3.
Ćwiczenia:
1. Ocena formatywna: na zajęciach weryfikowane jest zrozumienie zadań do indywidualnego rozwiązania oraz poprawność ich wykonania; dyskusja i weryfikacja treści raportów z ćwiczeń.
2. Ocena sumatywna: oceniana jest wartość merytoryczna i terminowość realizacji zadań samodzielnie rozwiązanych przez studentów; ocena w zakresie 2-5; do zaliczenia wymagane jest uzyskanie z każdego zadania oceny &gt;=3.
Ocena końcowa z przedmiotu: 
Przedmiot uznaje się za zaliczony, jeśli oceny z wykładu i ćwiczeń są &gt;=3; ocena z przedmiotu jest obliczana zgodnie z formułą: 0,6 * ocena z ćwiczeń + 0,4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Ustawa z dnia 30 czerwca 2000 r. Prawo własności przemysłowej
2.	Ustawa z dnia 4 lutego 1994 r. o prawie autorskim i prawach pokrewnych
3.	Ustawa z dnia 16 kwietnia 1993 r. o zwalczaniu nieuczciwej konkurencji
4.	Nowińska E., Promińska U., Szczepanowska-Kozłowska K. 2021, Prawa własności przemysłowej. Przedmiot, treść i naruszenie, Wolers Kluwer, Warszawa
5.	Kostański P., Żelechowski Ł. 2020, Prawo własności przemysłowej, Wydawnictwo C.H.Beck, Warszawa
6.	Barta J., Markiewicz R. 2021, Prawo autorskie i prawa pokrewne, Wolters Kluwer, Warszawa
Uzupełniająca: 
1.	Jankowska M., Pawełczyk M., Warmuzińska A. 2020, Prawo designu i mody: kreowanie produktu, IUS Publicum, Warszawa
2.	Sieńczyło-Chlabicz J. (red.) 2018, Prawo własności intelektualnej, Wolters Kluwer, Warszawa
3.	Michniewicz G. 2016, Ochrona własności intelektualnej, C.H. Beck, Warszawa
4.	Kotarba W. 2012, Ochrona własności intelektualnej, OWPW,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Z1_WK12: </w:t>
      </w:r>
    </w:p>
    <w:p>
      <w:pPr/>
      <w:r>
        <w:rPr/>
        <w:t xml:space="preserve">Absolwent zna i rozumie w zaawansowanym stopniu podstawowe pojęcia i zasady z zakresu ochrony własności intelektualnej i prawa autorskiego takie jak:  znaczenie własności intelektualnej, jej powstawanie i wykorzystywanie (przedmiotów własności intelektualnej, procedur uzyskiwania ochrony i zarządzania własnością intelektualną w przedsiębiorstwie). </w:t>
      </w:r>
    </w:p>
    <w:p>
      <w:pPr>
        <w:spacing w:before="60"/>
      </w:pPr>
      <w:r>
        <w:rPr/>
        <w:t xml:space="preserve">Weryfikacja: </w:t>
      </w:r>
    </w:p>
    <w:p>
      <w:pPr>
        <w:spacing w:before="20" w:after="190"/>
      </w:pPr>
      <w:r>
        <w:rPr/>
        <w:t xml:space="preserve">Wykład – kolokwium pisemne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porozumiewywania się z otoczeniem organizacji z użyciem specjalistycznej terminologii dotyczącej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uczenia się przez całe życie, w szczególności śledzenia najnowszych trendów w obszarze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Z1_UW9: </w:t>
      </w:r>
    </w:p>
    <w:p>
      <w:pPr/>
      <w:r>
        <w:rPr/>
        <w:t xml:space="preserve">Absolwent realizując swoje zadania kieruje się normami etycznymi oraz potrafi zastosować właściwe zasady z zakresu ochrony własności intelektualnej i prawa autorskiego dotyczące zwłaszcza ochrony wynalazków, wzorów użytkowych i przemysłowych, oznaczeń i utworów.</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krytycznej oceny posiadanej wiedzy i odbieranych treści w szczególności w  odniesieniu do podejmowania inicjatyw mających na celu uzyskanie ochrony na przedmioty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jest gotowy do uznania znaczenia wiedzy w rozwiązywaniu problemów poznawczych i praktycznych z zakresu ochrony własności intelektualnej.</w:t>
      </w:r>
    </w:p>
    <w:p>
      <w:pPr>
        <w:spacing w:before="60"/>
      </w:pPr>
      <w:r>
        <w:rPr/>
        <w:t xml:space="preserve">Weryfikacja: </w:t>
      </w:r>
    </w:p>
    <w:p>
      <w:pPr>
        <w:spacing w:before="20" w:after="190"/>
      </w:pPr>
      <w:r>
        <w:rPr/>
        <w:t xml:space="preserve">Ćwiczenia -  zadania samodzielnie rozwiązane przez studentów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Z1_KR5: </w:t>
      </w:r>
    </w:p>
    <w:p>
      <w:pPr/>
      <w:r>
        <w:rPr/>
        <w:t xml:space="preserve">Absolwent jest gotowy do odpowiedzialnego pełnienia ról zawodowych, również w środowisku międzynarodowym, w obszarze  w zakresie ochrony własności intelektualnej oraz dbałości o dorobek i tradycje zawodu w obszarze zarządzania przedmiotami własności intelektualnej przedsiębiorstwa.</w:t>
      </w:r>
    </w:p>
    <w:p>
      <w:pPr>
        <w:spacing w:before="60"/>
      </w:pPr>
      <w:r>
        <w:rPr/>
        <w:t xml:space="preserve">Weryfikacja: </w:t>
      </w:r>
    </w:p>
    <w:p>
      <w:pPr>
        <w:spacing w:before="20" w:after="190"/>
      </w:pPr>
      <w:r>
        <w:rPr/>
        <w:t xml:space="preserve">Wykład - kolokwium pisemne,  
Ćwiczenia -  zadania samodzielnie rozwiązane przez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2026-03-23T23:03:17+01:00</dcterms:created>
  <dcterms:modified xsi:type="dcterms:W3CDTF">2026-03-23T23:03:17+01:00</dcterms:modified>
</cp:coreProperties>
</file>

<file path=docProps/custom.xml><?xml version="1.0" encoding="utf-8"?>
<Properties xmlns="http://schemas.openxmlformats.org/officeDocument/2006/custom-properties" xmlns:vt="http://schemas.openxmlformats.org/officeDocument/2006/docPropsVTypes"/>
</file>