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Transfer wiedzy i technologii</w:t>
      </w:r>
    </w:p>
    <w:p>
      <w:pPr>
        <w:keepNext w:val="1"/>
        <w:spacing w:after="10"/>
      </w:pPr>
      <w:r>
        <w:rPr>
          <w:b/>
          <w:bCs/>
        </w:rPr>
        <w:t xml:space="preserve">Koordynator przedmiotu: </w:t>
      </w:r>
    </w:p>
    <w:p>
      <w:pPr>
        <w:spacing w:before="20" w:after="190"/>
      </w:pPr>
      <w:r>
        <w:rPr/>
        <w:t xml:space="preserve">dr inż Rojek Danuta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procesami w przedsiębiorstwie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ECTS
20h wykład + 2h konsultacje indywidualne + 3h opracowanie projektowej pracy zaliczeniowej = 25h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20h wykład + 2h konsultacje indywidualne + 3h opracowanie projektowej pracy zaliczeniowej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 oraz ochrony własności intelektualnej i zarządzania wiedzą </w:t>
      </w:r>
    </w:p>
    <w:p>
      <w:pPr>
        <w:keepNext w:val="1"/>
        <w:spacing w:after="10"/>
      </w:pPr>
      <w:r>
        <w:rPr>
          <w:b/>
          <w:bCs/>
        </w:rPr>
        <w:t xml:space="preserve">Limit liczby studentów: </w:t>
      </w:r>
    </w:p>
    <w:p>
      <w:pPr>
        <w:spacing w:before="20" w:after="190"/>
      </w:pPr>
      <w:r>
        <w:rPr/>
        <w:t xml:space="preserve">- od 15 osób do limitu miejsc w sali audytoryjnej (wykład)</w:t>
      </w:r>
    </w:p>
    <w:p>
      <w:pPr>
        <w:keepNext w:val="1"/>
        <w:spacing w:after="10"/>
      </w:pPr>
      <w:r>
        <w:rPr>
          <w:b/>
          <w:bCs/>
        </w:rPr>
        <w:t xml:space="preserve">Cel przedmiotu: </w:t>
      </w:r>
    </w:p>
    <w:p>
      <w:pPr>
        <w:spacing w:before="20" w:after="190"/>
      </w:pPr>
      <w:r>
        <w:rPr/>
        <w:t xml:space="preserve">Opanowanie przez studentów wiedzy z zakresu zarządzania transferem wiedzy i technologii oraz przełożenie jej na praktykę poprzez realizację ćwiczeń tematycznych i pracy zaliczeniowej.</w:t>
      </w:r>
    </w:p>
    <w:p>
      <w:pPr>
        <w:keepNext w:val="1"/>
        <w:spacing w:after="10"/>
      </w:pPr>
      <w:r>
        <w:rPr>
          <w:b/>
          <w:bCs/>
        </w:rPr>
        <w:t xml:space="preserve">Treści kształcenia: </w:t>
      </w:r>
    </w:p>
    <w:p>
      <w:pPr>
        <w:spacing w:before="20" w:after="190"/>
      </w:pPr>
      <w:r>
        <w:rPr/>
        <w:t xml:space="preserve">Wykład: 
1. Wprowadzenie do transferu wiedzy i technologii. Definicje głównych pojęć z zakresu zarządzania wiedzą i technologią oraz ich transferu.
2. Znaczenie transferu technologii dla gospodarki. 
3. Rodzaje transferu wiedzy i technologii. 
4. Baza technologiczna przedsiębiorstwa.
5. Powody transferu technologii do przedsiębiorstwa.
6. Audyt stosowanej technologii jako podstawa dla określenia potrzeb zmian.
7. Źródła nowych technologii. 
8. Współczesne kanały pozyskiwania technologii. 
9. Ochrona własności intelektualnej w procesie transferu technologii. 
10. Proces transferu wiedzy i technologii. Zakres transferu technologii.
11. Uczestnicy i mechanizmy transferu wiedzy i technologii. 
12. Zarządzanie transferem wiedzy i technologii w organizacji. Strategia technologiczna, wdrażanie technologii. 
13. Źródła finansowania transferu technologii.
14. Podmioty działające na rzecz transferu technologii w Polsce.
15. Bariery transferu technologii w Polsce.
16. Transfer technologii w skali międzynarodowej.
17 -18. Doświadczenia w zakresie transferu technologii w USA. Klaster: Dolina Krzemowa. 
19-20. Uwarunkowania rozwoju sektora wysokich technologii (na wybranych przykładach)
</w:t>
      </w:r>
    </w:p>
    <w:p>
      <w:pPr>
        <w:keepNext w:val="1"/>
        <w:spacing w:after="10"/>
      </w:pPr>
      <w:r>
        <w:rPr>
          <w:b/>
          <w:bCs/>
        </w:rPr>
        <w:t xml:space="preserve">Metody oceny: </w:t>
      </w:r>
    </w:p>
    <w:p>
      <w:pPr>
        <w:spacing w:before="20" w:after="190"/>
      </w:pPr>
      <w:r>
        <w:rPr/>
        <w:t xml:space="preserve">Wykład: 
Ocena formatywna:: pisemna praca kontrolna
Ocena sumatywna:  . Ocena końcowa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Szatkowski, K., 2016. Zarządzanie innowacjami i transferem technologii. Warszawa: PWN.
2.	Tylżanowski, R.  2016. Transfer technologii w przedsiębiorstwach wysokiej techniki w Polsce. Warszawa: CeDeWu.
3.	Żuber, R., 2008. Zarządzanie rozwojem przedsiębiorstwa. Warszawa: Difin.
Uzupełniająca:
1.	Kotarba, W., 2010. Ochrona własności intelektualnej. Warszawa: Oficyna Wydawnicza PW. 
2.	Wiśniewska, J. i Janasz, K., 2015. Innowacje i procesy transferu technologii w strategicznym zarządzaniu organizacjami. Warszawa: Difin. 
3.	Żuber, R. i in., 2009. Technology Transfer. Selected concepts of solutions. Warszawa: Difin.
4.	Granieri M., 2019. Capacity Building in Technology Transfer. New York: Springer International Publishing.
</w:t>
      </w:r>
    </w:p>
    <w:p>
      <w:pPr>
        <w:keepNext w:val="1"/>
        <w:spacing w:after="10"/>
      </w:pPr>
      <w:r>
        <w:rPr>
          <w:b/>
          <w:bCs/>
        </w:rPr>
        <w:t xml:space="preserve">Witryna www przedmiotu: </w:t>
      </w:r>
    </w:p>
    <w:p>
      <w:pPr>
        <w:spacing w:before="20" w:after="190"/>
      </w:pPr>
      <w:r>
        <w:rPr/>
        <w:t xml:space="preserve">moodle.usos.pw.edu.pl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Z1_WG4: </w:t>
      </w:r>
    </w:p>
    <w:p>
      <w:pPr/>
      <w:r>
        <w:rPr/>
        <w:t xml:space="preserve">Absolwent zna i rozumie w zaawansowanym stopniu teorie, metody i narzędzia z zakresu transferu wiedzy i technologii</w:t>
      </w:r>
    </w:p>
    <w:p>
      <w:pPr>
        <w:spacing w:before="60"/>
      </w:pPr>
      <w:r>
        <w:rPr/>
        <w:t xml:space="preserve">Weryfikacja: </w:t>
      </w:r>
    </w:p>
    <w:p>
      <w:pPr>
        <w:spacing w:before="20" w:after="190"/>
      </w:pPr>
      <w:r>
        <w:rPr/>
        <w:t xml:space="preserve">Wykład – pisemna praca kontrolna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Z1_WG5: </w:t>
      </w:r>
    </w:p>
    <w:p>
      <w:pPr/>
      <w:r>
        <w:rPr/>
        <w:t xml:space="preserve">Absolwent zna i rozumie podstawy funkcjonowania  przedsiębiorstw w zakresie zarządzania transferem wiedzy i technologii</w:t>
      </w:r>
    </w:p>
    <w:p>
      <w:pPr>
        <w:spacing w:before="60"/>
      </w:pPr>
      <w:r>
        <w:rPr/>
        <w:t xml:space="preserve">Weryfikacja: </w:t>
      </w:r>
    </w:p>
    <w:p>
      <w:pPr>
        <w:spacing w:before="20" w:after="190"/>
      </w:pPr>
      <w:r>
        <w:rPr/>
        <w:t xml:space="preserve">Wykład – pisemna praca kontrolna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Z1_UW1: </w:t>
      </w:r>
    </w:p>
    <w:p>
      <w:pPr/>
      <w:r>
        <w:rPr/>
        <w:t xml:space="preserve">Absolwent potrafi wykorzystywać posiadaną wiedzę do formułowania i rozwiązywania złożonych i nietypowych problemów z zakresu zarządzania transferem wiedzy i technologii</w:t>
      </w:r>
    </w:p>
    <w:p>
      <w:pPr>
        <w:spacing w:before="60"/>
      </w:pPr>
      <w:r>
        <w:rPr/>
        <w:t xml:space="preserve">Weryfikacja: </w:t>
      </w:r>
    </w:p>
    <w:p>
      <w:pPr>
        <w:spacing w:before="20" w:after="190"/>
      </w:pPr>
      <w:r>
        <w:rPr/>
        <w:t xml:space="preserve">Wykład – pisemna praca kontrolna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Z1_UK10: </w:t>
      </w:r>
    </w:p>
    <w:p>
      <w:pPr/>
      <w:r>
        <w:rPr/>
        <w:t xml:space="preserve">Absolwent potrafi porozumiewać się w sposób profesjonalny, przy użyciu terminologii właściwej dla transferu wiedzy i technologii</w:t>
      </w:r>
    </w:p>
    <w:p>
      <w:pPr>
        <w:spacing w:before="60"/>
      </w:pPr>
      <w:r>
        <w:rPr/>
        <w:t xml:space="preserve">Weryfikacja: </w:t>
      </w:r>
    </w:p>
    <w:p>
      <w:pPr>
        <w:spacing w:before="20" w:after="190"/>
      </w:pPr>
      <w:r>
        <w:rPr/>
        <w:t xml:space="preserve">Wykład – pisemna praca kontrolna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Z1_UO13: </w:t>
      </w:r>
    </w:p>
    <w:p>
      <w:pPr/>
      <w:r>
        <w:rPr/>
        <w:t xml:space="preserve">Absolwent potrafi wykorzystywać posiadaną wiedzę, narzędzia oraz techniki informacyjno-komunikacyjne do planowania i organizowania pracy indywidualnej oraz w zespołach, w szczególności w zakresie zastosowania metod transeru wiedzy i technologii</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Z1_KK1,  Z1_KK2, Z1_KO4: </w:t>
      </w:r>
    </w:p>
    <w:p>
      <w:pPr/>
      <w:r>
        <w:rPr/>
        <w:t xml:space="preserve">Absolwent rozumie jak istotna jest jego własna wiedza                  z zakresu transferu wiedzy i technologii dla funkcjonowania i pokonywania problemów w organizacji oraz dla działania w sposób przedsiębiorczy. Jest gotów do jej krytycznej oceny i zasięgania opinii ekspertów w tej dziedzinie</w:t>
      </w:r>
    </w:p>
    <w:p>
      <w:pPr>
        <w:spacing w:before="60"/>
      </w:pPr>
      <w:r>
        <w:rPr/>
        <w:t xml:space="preserve">Weryfikacja: </w:t>
      </w:r>
    </w:p>
    <w:p>
      <w:pPr>
        <w:spacing w:before="20" w:after="190"/>
      </w:pPr>
      <w:r>
        <w:rPr/>
        <w:t xml:space="preserve">Wykład – pisemna praca kontrolna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2026-03-24T07:34:13+01:00</dcterms:created>
  <dcterms:modified xsi:type="dcterms:W3CDTF">2026-03-24T07:34:13+01:00</dcterms:modified>
</cp:coreProperties>
</file>

<file path=docProps/custom.xml><?xml version="1.0" encoding="utf-8"?>
<Properties xmlns="http://schemas.openxmlformats.org/officeDocument/2006/custom-properties" xmlns:vt="http://schemas.openxmlformats.org/officeDocument/2006/docPropsVTypes"/>
</file>