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125h = 30h wykład + 30h ćwiczenia + 8h konsultacje + 15h przygotowanie do ćwiczeń + 10h analiza literatury + 12h przygotowanie do zaliczenia ćwiczeń + 20h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2,7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opanowanie podstawowych pojęć analizy matematycznej takich jak: funkcja, ciąg, granica, pochodna funkcji, różniczka, całka, szereg oraz umiejętność ich stosowania w ekonomii i technice.  Przygotowanie do samodzielnego rozwiązywania problemów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(4h) 
3.	Granice funkcji. Asymptoty wykresu funkcji. Funkcje ciągłe.       (2 h)
4.	Pochodna funkcji. Różniczka funkcji. Pochodne wyższych rzędów. Wzór Taylora. (4 h) 
5.	Ekstrema lokalne i przedziały monotoniczności funkcji. Punkty przegięcia oraz przedziały wklęsłości i wypukłości funkcji. Ekstrema globalne. Badanie przebiegu zmienności funkcji. (4h)
6.	Całka nieoznaczona. Podstawowe wzory rachunku całkowego. Całkowanie przez podstawienie, całkowanie przez części. Całka z funkcji wymiernej.(4h) 
7.	Całki oznaczone właściwe i niewłaściwe. (4h)
8.	Zastosowania geometryczne całek. Pole obszaru płaskiego, objętość i pole powierzchni bryły obrotowej. Zastosowania fizyczne całki. (3h)
9.	Szeregi liczbowe. Podstawowe kryteria zbieżności szeregów.(3h)
Ćwiczenia: 
1.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(4 h)
10.	Szeregi liczbowe nieskończone. Suma szeregu. Szeregi zbieżne i rozbieżne. Kryteria zbieżności i rozbieżności szeregów. Szereg arytmetyczny. Szereg geometryczny.  (4 h)
11.	Prace kontrolne.  (6 h)
</w:t>
      </w:r>
    </w:p>
    <w:p>
      <w:pPr>
        <w:keepNext w:val="1"/>
        <w:spacing w:after="10"/>
      </w:pPr>
      <w:r>
        <w:rPr>
          <w:b/>
          <w:bCs/>
        </w:rPr>
        <w:t xml:space="preserve">Metody oceny: </w:t>
      </w:r>
    </w:p>
    <w:p>
      <w:pPr>
        <w:spacing w:before="20" w:after="190"/>
      </w:pPr>
      <w:r>
        <w:rPr/>
        <w:t xml:space="preserve">Wykład: 
1.	Ocena formatywna: ocena co najmniej 3,0  z zaliczenia ćwiczeń   
2.	Ocena sumatywna : suma punktów: max  60 uzyskana na egzaminie – ocena 5,0; wymaganych minimum 30 – ocena 3,0.
Ćwiczenia: 
1.	Ocena formatywna: ocenie podlega aktywność podczas ćwiczeń i pisemne prace kontrolne  
2.	Ocena sumatywna: suma punktów: max 40 (4 za aktywność + 36 za prace kontrolne) – ocena 5,0; wymaganych minimum 20 – ocena 3,0.
Ocena końcowa z przedmiotu:
1.	Ocena formatywna: każda z części przedmiotu zaliczona na ocenę min. 3,0.
2.	Ocena sumatywna: średnia ważona ocen cząstkowych, liczona jako 50% oceny egzaminu oraz 50% oceny zajęć ćwiczeniowych.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Krysicki W., Włodarski L.  2015 Analiza matematyczna w zadaniach, cz. I  i  II. Warszawa:  PWN
2.	Gewert M., Skoczylas Z.2017 Analiza  matematyczna 1. Definicje, Twierdzenia, Wzory. Wrocław: Oficyna Wydawnicza GIS 
3.	Gewert M., Skoczylas Z.2017 Analiza  matematyczna 1. Przykłady i zadania. Wrocław: Oficyna Wydawnicza GIS
4.	Gewert M., Skoczylas Z.2017 Analiza  matematyczna 1.Kolokwia i egzaminy. Wrocław: Oficyna Wydawnicza GIS 
Uzupełniająca:
5.	Łubowicz H., Wieprzkowicz B. 2013 Matematyka. Podstawowe wiadomości  teoretyczne i ćwiczenia dla studentów studiów inżynierskich.  Warszawa: Oficyna Wydawnicza  Politechniki Warszawskiej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Z1_WG2: </w:t>
      </w:r>
    </w:p>
    <w:p>
      <w:pPr/>
      <w:r>
        <w:rPr/>
        <w:t xml:space="preserve">Absolwent zna i rozumie w zaawansowanym stopniu zagadnienia oraz metody z wybranych obszarów matematyki, wykorzystywane  w obszarze analizy biznesowej, Statystyki, analizy danych i analizy finansowej</w:t>
      </w:r>
    </w:p>
    <w:p>
      <w:pPr>
        <w:spacing w:before="60"/>
      </w:pPr>
      <w:r>
        <w:rPr/>
        <w:t xml:space="preserve">Weryfikacja: </w:t>
      </w:r>
    </w:p>
    <w:p>
      <w:pPr>
        <w:spacing w:before="20" w:after="190"/>
      </w:pPr>
      <w:r>
        <w:rPr/>
        <w:t xml:space="preserve">Wykład – egzamin pisemny
Ćwiczenia - dyskusje na ćwiczeniach,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rozwiązywania złożonych i nietypowych problemów z różnych obszarów zastosowań matematyki, w szczególności w zakresie analizy i oceny problemu.</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Z1_UW2: </w:t>
      </w:r>
    </w:p>
    <w:p>
      <w:pPr/>
      <w:r>
        <w:rPr/>
        <w:t xml:space="preserve">Absolwent potrafi wykorzystać posiadaną wiedzę z zakresu matematyki do właściwego zdiagnozowania problemów w organizacji oraz do sformułowania propozycji ich rozwiązania.</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Z1_KK2: </w:t>
      </w:r>
    </w:p>
    <w:p>
      <w:pPr/>
      <w:r>
        <w:rPr/>
        <w:t xml:space="preserve">Absolwent jest gotowy do uznania znaczenia wiedzy z matematyki w rozwiązywaniu problemów poznawczych i praktycznych oraz zasięgania opinii ekspertów w przypadku napotkania ograniczeń samodzielnego rozwiązania problemów.</w:t>
      </w:r>
    </w:p>
    <w:p>
      <w:pPr>
        <w:spacing w:before="60"/>
      </w:pPr>
      <w:r>
        <w:rPr/>
        <w:t xml:space="preserve">Weryfikacja: </w:t>
      </w:r>
    </w:p>
    <w:p>
      <w:pPr>
        <w:spacing w:before="20" w:after="190"/>
      </w:pPr>
      <w:r>
        <w:rPr/>
        <w:t xml:space="preserve">Ćwiczenia - dyskusje na ćwiczeniach, prace domowe,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2026-03-23T22:10:13+01:00</dcterms:created>
  <dcterms:modified xsi:type="dcterms:W3CDTF">2026-03-23T22:10:13+01:00</dcterms:modified>
</cp:coreProperties>
</file>

<file path=docProps/custom.xml><?xml version="1.0" encoding="utf-8"?>
<Properties xmlns="http://schemas.openxmlformats.org/officeDocument/2006/custom-properties" xmlns:vt="http://schemas.openxmlformats.org/officeDocument/2006/docPropsVTypes"/>
</file>