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analiza literaturowa + 1h konsultacje +  19h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 i finansowa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zasadami funkcjonowania systemu bankowego i ubezpieczeń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1.Ubezpieczenia w działalności gospodarczej. Model biznesowy ubezpieczeń i bankowości. Gospodarka finansowa
2. Audyt ubezpieczeniowy. Środki i metody
3.Ubezpieczenia przedsiębiorstw produkcyjnych. Analiza ofert rynkowych
4. Ubezpieczenia działalności handlowej. Oferta rynkowa
5.Ubezpieczenia przerw w działalności gospodarczej/BI/
6.Ubezpieczenia bankowe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	Ocena formatywna: pisemna praca zaliczeniowa
2.	Ocena sumatywna : Ocena końcowa w zakresie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B., Polanski Zb., Wozniak B.(red) 2003 System finansowy w Polsce Warszawa PWN 
2.	Górski M. 2008 Rynkowy system finansowy. Warszawa: PWE
3.	Handschke J., Monkiewicz J.(red) 2010 Ubezpieczenia Warszawa: Poltext 
4.	Szpringer W. 2014 Instytucje nadzoru w sektorze finansowym Warszawa: Poltext
Uzupełniająca:
1.	Rozwoj systemu finansowego w Polsce 2016 Warszawa: NBP
2.	Dilley D. K., 2012.  Essentials of Banking  Hoboken: John Wiley &amp; Sons, Inc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Z1_WG5: </w:t>
      </w:r>
    </w:p>
    <w:p>
      <w:pPr/>
      <w:r>
        <w:rPr/>
        <w:t xml:space="preserve">Absolwent zna i rozumie w zaawansowanym stopniu wybrane zagadnienia z zakresu bankowości i ubezpieczeń w działalności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porozumiewać się w sposób profesjonalny, przy użyciu terminologii właściwej dla ubezpieczeń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Z1_UO14: </w:t>
      </w:r>
    </w:p>
    <w:p>
      <w:pPr/>
      <w:r>
        <w:rPr/>
        <w:t xml:space="preserve">Absolwent potrafi pracując samodzielnie oraz w zespole poszerzać i aktualizować swoją wiedzę z zakresu ubezpieczeń, właściwie ten proces planując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Z1_UW3: </w:t>
      </w:r>
    </w:p>
    <w:p>
      <w:pPr/>
      <w:r>
        <w:rPr/>
        <w:t xml:space="preserve">Absolwent potrafi wykorzystać wiedzę do przeprowadzenia audytu ubezpieczeniowego oraz wyboru właściwej formy i oferty ubezpieczenia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                z zakresu ubezpieczeń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2026-08-19T18:55:18+02:00</dcterms:created>
  <dcterms:modified xsi:type="dcterms:W3CDTF">2026-08-19T18:55:18+02:00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