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50h =  15h wykład + 15h projekt + 5h zapoznanie się z literaturą + 2h opracowanie /omówienie w zespole przypadku + 3h przygotowanie prezentacji multimedialnej + 7h opracowanie projektu +3h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Projekt:
1.	Zastosowanie CRM w polskich firmach – analiza studium przypadków
2.	Opracowanie projektu z obszaru CRM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zaliczenia pisemnego, zwierającego pytania testowe ; ocena z kolokwium w zakresie 2-5; do zaliczenia wymagane jest uzyskanie oceny &gt;=3.
Projekt:
1. Ocena formatywna: ocena z kolejnych etapów przygotowaniu projektu CRM  
2. Ocena sumatywna : średnia z ww. ocen i ocena za obecność na zajęciach 
Ocena końcowa  z przedmiotu: 
Przedmiot uznaje się za zaliczony jeśli zarówno ocena z projektu jak i z wykładu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Tyszkiewicz R., 2017. Zarządzanie relacjami z interesariuszami organizacji. Warszawa: Wydawnictwo Placet.
2.	Wereda W., 2009. Zarządzanie relacjami z klientem (CRM) a postępowanie nabywców na rynku usług. Warszawa: Difin.
3.	Stachowicz-Stanusch A., Stanusch M., 2007. CRM: przewodnik dla wdrażających. Warszawa: Wydawnictwo Placet.
4.	Payne A., Frow P., 2013. Strategic Customer Management: Integrating Relationship Marketing and CRM. Cambridge: Cambridge University Press.
Uzupełniająca:
1.	Wojciechowska K., 2020.  Customer experience management : moc pozytywnych doświadczeń na ścieżce Twojego klienta. Gliwice: Helion.
2.	Kumar V., Reinartz W., 2018. Customer Relationship Management. Berlin, Heidelberg: Springer Berlin 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 Z1_WG9: </w:t>
      </w:r>
    </w:p>
    <w:p>
      <w:pPr/>
      <w:r>
        <w:rPr/>
        <w:t xml:space="preserve">Absolwent zna i rozumie  metody i narzędzia z zakresu zarządzania relacjami z klientami, analizy ich potrzeb oraz wykorzystuje do tego systemy dedykowane do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(test wiedzy)
Projekt - zaliczenie projektu i obecności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wykorzystać posiadaną wiedzę do właściwego zarządzania organizacjami, w tym budowania i utrzymywania relacji z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interesariuszami organizacji z wykorzystaniem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systemów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przy wykorzystaniu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2026-09-30T23:42:34+02:00</dcterms:created>
  <dcterms:modified xsi:type="dcterms:W3CDTF">2026-09-30T23:42:34+02:00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