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Technologia informacyjna w inżynierii mechanicznej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Mariusz Sarniak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MN1A_01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Projekty: liczba godzin według planu studiów - 20, zapoznanie ze wskazaną literaturą - 10, przygotowanie do kolokwium - 30; Razem - 60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Projekty - 20 h = 0,8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Projekty: 10 - 15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nabycie przez studentów umiejętności praktycznych obsługi edytora tekstu i arkusza kalkulacyjnego na poziomie, pozwalającym zdobycie certyfikatu ECDL-A, w zakresie odpowiednich modułów.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P1 - Przetwarzanie tekstu na poziomie zaawansowanym wymaga od studenta efektywnej obsługi programów do przetwarzania tekstu, na bardziej niż podstawowym poziomie umiejętności jak również zdolności opracowania dokumentów zawierających zaawansowane formy prezentacji informacji: swobodne osadzanie ilustracji w dokumencie, formatowanie tekstu poprzez manipulacji krojami pisma, efektami graficznymi i rozmieszczeniem składników na stronie. P2 - Określanie własności prezentacji dokumentu, tworzenie i modyfikacji tabel, formularzy, wykresów itp. Student powinien posiadać umiejętności definiowania i posługiwania się makropoleceniami oraz sprawnie realizować zaawansowane zadania z zakresu korespondencji seryjnej. P3 - Arkusz kalkulacyjny na poziom zaawansowanym wymaga od studenta efektywnej obsługi arkusza kalkulacyjnego, na bardziej niż podstawowym poziomie umiejętności jak również zdolności opracowania wyników zawierających zaawansowane formy prezentacji informacji. P4 – Student powinien znać zasady formatowanie danych numerycznych, tekstu, grafiki, wykresów itp. P5 - Student powinien wykazać się kompetencjami w zakresie wykorzystania funkcji arytmetycznych, logicznych, statystycznych, daty i czasu oraz finansowych wbudowanych w aplikacji arkusza kalkulacyjnego. P6 - Student powinien także posiadać umiejętności posługiwania się narzędziami analitycznymi dostępnymi z poziomu aplikacji arkusza kalkulacyjnego.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z przedmiotu jest średnią arytmetyczną ocen z dwóch ćwiczeń projektowych wykonywanych indywidualnie na ocenę (nr 1 - edytor tekstu i nr 2 - arkusz kalkulacyjny).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Kopertowska M., Sikorki W.: Przetwarzanie tekstu, Wydawnictwo MIKOM, Warszawa 2006. 2. Kopertowska M., Sikorki W.: Arkusze kalkulacyjne, Wydawnictwo MIKOM, Warszawa 2006. 3. Sroka K.: Przetwarzanie tekstu, Wydawnictwo KISS, Katowice 2007. 4. Szymala E.: Arkusze kalkulacyjne, Wydawnictwo KISS, Katowice 2007.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www.portaliusz.pw.plock.pl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Zajęcia zostały przygotowane i będą przeprowadzone z wykorzystaniem technologii informacyjno-komunikacyjnych (ICT).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umiejętności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U01_01: </w:t>
      </w:r>
    </w:p>
    <w:p>
      <w:pPr/>
      <w:r>
        <w:rPr/>
        <w:t xml:space="preserve">Rozumie budowę i posiada umiejętności korzystania z literatury. Potrafi z tych danych korzystać w pracy inżynierskiej.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nr 1.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M1A_U01_01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U07_01: </w:t>
      </w:r>
    </w:p>
    <w:p>
      <w:pPr/>
      <w:r>
        <w:rPr/>
        <w:t xml:space="preserve">Potrafi przy pomocy arkusza kalkulacyjnego realizować zadania obliczeniowe dla zadanych algorytmów.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nr 2.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M1A_U07_01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U15_01: </w:t>
      </w:r>
    </w:p>
    <w:p>
      <w:pPr/>
      <w:r>
        <w:rPr/>
        <w:t xml:space="preserve">Potrafi wykorzystać arkusz kalkulacyjny do rozwiązywania prostego zadania inżynierskiego o charakterze projektowym z zakresu mechaniki i budowy maszyn.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nr 2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M1A_U15_01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kompetencje społeczne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K05_01: </w:t>
      </w:r>
    </w:p>
    <w:p>
      <w:pPr/>
      <w:r>
        <w:rPr/>
        <w:t xml:space="preserve">Ma świadomość  przestrzegania praw autorskich do oprogramowania komputerowego, wykorzystywanego w pracy inżynierskiej. Zna alternatywne oprogramowanie biurowe w przypadku braku dostępu do licencji komercyjnych.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nr 1 i 2.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M1A_K05_01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2025-05-16T22:49:49+02:00</dcterms:created>
  <dcterms:modified xsi:type="dcterms:W3CDTF">2025-05-16T22:49:49+02:00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