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Prawne aspekty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Piotr Korneta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50h = 18h wykład  + 3h konsultacje + 9h analiza literatury + 20h przygotowanie do zaliczenia wykładu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-od 15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zasad funkcjonowania przedsiębiorstw w ich otoczeniu prawnym. 
W toku realizacji przedmiotu student zrozumiem w jaki sposób przedsiębiorstwa mogą funkcjonować w ramach różnych wariantów prawnych. Ponadto student będzie potrafił analizować wpływ dokonanych wybór prawnych na funkcjonowanie przedsiębiorstw.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Encyklopedia prawa
2.	Kodeks spółek handlowych
3.	Kodeks cywilny
4.	Kodeks Pracy
5.	Podatek dochodowy
6.	Podatek od towarów i usług 
7.	Pozostałe podatki
8.	Ochrona własności intelektualnej
9.	Prawne aspekty aliansów i przejęć
10.	Podsumowanie materiału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1.	Ocena formatywna: test wiedzy realizowany w formule egzaminu pisemnego. 
2.	Ocena sumatywna : ocena wystawiona w skali 2-5.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Nowak-Gruca, Aleksandra., and ODDK . Wydawca. Własność Intelektualna W Przedsiębiorstwie. Gdańsk: ODDK, 2018. Print.
2.	Kępiński, Jakub., Katarzyna. Klafkowska-Waśniowska, Monika Górska, Ra-fał Sikorski, and Wydawnictwo C.H. Beck. Konkurencja a Własność Intelektualna. Warszawa: Wydawnictwo C. H. Beck, 2011. Print. Zarys Prawa Własności Intelektualnej 2.
3.	Lewandowski, Jerzy. Encyklopedia prawa w zarysie. Warszawa : SGH - Oficyna Wydawnicza. 1995.
4.	Craig Paul P, EU administrative law, Oxford, 2018, ISBN : 9780198831648
5.	Dennis Patterson and Anna Södersten. A Companion to European Union Law and International Law, John Wiley &amp; Sons, Incorporated, 2016.
6.	Ustawa z dnia 23 kwietnia 1964 r. – Kodeks cywilny
7.	Ustawa z dnia 15 września 2000 r. — Kodeks spółek handlowych
8.	Ustawa z dnia 26 czerwca 1974 r. Kodeks pracy (Dz.U. z 1974 r. nr 24, poz. 141)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Z2_WK10: </w:t>
      </w:r>
    </w:p>
    <w:p>
      <w:pPr/>
      <w:r>
        <w:rPr/>
        <w:t xml:space="preserve">Absolwent zna i rozumie w pogłębionym stopniu uwarunkowania prawne różnych rodzajów działalności zawodowej w obszarze zarządzania w warunkach gospodarki cyfrowej i globalizacji rynku.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 (test wiedzy)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Z2_WK11, Z2_WK12: </w:t>
      </w:r>
    </w:p>
    <w:p>
      <w:pPr/>
      <w:r>
        <w:rPr/>
        <w:t xml:space="preserve">Absolwent zna i rozumie w pogłębionym stopniu zasady  funkcjonowania przedsiębiorstw w ich otoczeniu prawnym oraz zna pojęcia i zasady z zakresu ochrony własności intelektualnej i prawa autorskiego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 (test wiedzy)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z prawa do komunikowania się z interesariuszami organizacji na tematy związane z obszarem zarządzania oraz technologii w warunkach zrównoważonego rozwoju oraz gospodarki globalnej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 (test wiedzy)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Z2_KR7: </w:t>
      </w:r>
    </w:p>
    <w:p>
      <w:pPr/>
      <w:r>
        <w:rPr/>
        <w:t xml:space="preserve">Absolwent jest gotowy do odpowiedzialnego i zgodnego z obowiązującymi normami prawnymi pełnienia ról zawodowych w obszarze zarządzania, uwzględnia w tym zachodzące zmiany w otoczeniu prawnym oraz stosuje i rozwija zasady etyki zawodowej. Odznacza się gotowością do dzielenia się z innymi własnymi doświadczeniami w tym zakresie.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 pisemne (test wiedzy)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2025-06-30T07:38:07+02:00</dcterms:created>
  <dcterms:modified xsi:type="dcterms:W3CDTF">2025-06-30T07:38:07+02:00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