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 społeczności lokalnej</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A13_KSL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50 godz. w tym:
przygotowanie do ćwiczeń (czytanie literatury, analiza aktów prawnych, danych statystycznych, obserwacja) -  20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35 godz., w tym:
obecność na ćwiczeniach -  15 godz.,
przygotowanie do ćwiczeń (czytanie literatury, analiza aktów prawnych, danych statystycznych, obserwacja)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socjologii i psychologii społecznej oraz funkcjonowania samorządu terytorialnego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komunikacji w społeczności lokalnej, która jest nawiązywana i utrzymywana przede wszystkim przez przedstawicieli władzy/urzędników, a dotyczy relacji z lokalnymi partnerami, czyli mieszkańcami, przedsiębiorcami, grupami interesów, organizacjami pozarządowymi itp. Studenci jako przyszli pracownicy administracji publicznej, w tym samorządowej, zostaną przygotowani do skutecznego i pozytywnego komunikowania się z mieszkańcami, opartego na zaufaniu i wzajemnym szacunku, co przekłada się na skuteczność współpracy z różnymi grupami mieszkańców oraz instytucjami społecznymi w działającymi w środowisku lokalnym, ale również na pozytywny rozwój tychże społeczności.</w:t>
      </w:r>
    </w:p>
    <w:p>
      <w:pPr>
        <w:keepNext w:val="1"/>
        <w:spacing w:after="10"/>
      </w:pPr>
      <w:r>
        <w:rPr>
          <w:b/>
          <w:bCs/>
        </w:rPr>
        <w:t xml:space="preserve">Treści kształcenia: </w:t>
      </w:r>
    </w:p>
    <w:p>
      <w:pPr>
        <w:spacing w:before="20" w:after="190"/>
      </w:pPr>
      <w:r>
        <w:rPr/>
        <w:t xml:space="preserve">Ćwiczenia (tematy oraz zagadnienia)
1.	Wprowadzenie w tematykę zajęć – dlaczego komunikacja jest taka ważna?
2.	Komunikacja jako proces: interpersonalna a publiczna
3.	Społeczność lokalna i jej aktorzy – z kim się komunikować?
4.	Kanały komunikacji: narzędzia i formy
5.	Wizerunek i PR instytucji publicznych
6.	Wystąpienia publiczne i organizowanie zebrań
7.	Współpraca z mediami: sojusznik czy przeciwnik
8.	Komunikacja w partycypacji: narzędzia i formy
9.	Współpraca i komunikacja z organizacjami pozarządowymi
10.	Dostęp do informacji publicznych
11.	Komunikacja w sytuacjach trudnych, kryzysowych i konfliktowych
12.	Podsumowanie zajęć i prezentacje zaliczeniowe</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problemowego case study analizującego strategię komunikacyjną/działania komunikacyjne wybranej lokalnej instytucji publicznej (urząd gminy, biblioteka, ośrodek pomocy społecznej, dom kultury itp.), ewentualnej innej instytucji publicznej.
Kryteria oceny:  1. merytoryczne przygotowanie 2. spójność i wyczerpalność tematu, 3. konstrukcja i sposób prezentacji, 4 krytyczna analiza zabranych materiałów i formułowanie wniosków. Każde kryterium oceniane na skali 0-5 pkt. (max 20 pkt.)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Komunikacja i partycypacja społeczna. Poradnik, red. Jerzy Hausner, brak wydawnictwa, Kraków 1999 (dostępny on-line).
2. Public relations instytucji użyteczności publicznej, red. Ewa Hope, Scientific Publishing Group, Gdańsk 2005.
3. Komunikowanie publiczne. Zagadnienia wybrane, red. Barbara Kudra, Elwira Olejniczak, Wyd. UŁ, Łódź 2014.
4. Krzysztof Bakalarski, Komunikacja a rozwój społeczności lokalnych, DIFIN, Warszawa 2014
5. Aldona Wiktorska-Święcicka, Katarzyna Kozak, Partycypacja publiczna w zarządzaniu rozwojem lokalnym, Oficyna Wydawnicza ATUT, Wrocław 2014
Literatura uzupełniająca:
1. Bogusława Dobek-Ostrowska, Robert Wiszniowski, Teoria komunikowania publicznego i politycznego, Wyd. Astrum, Wrocław 2002
2. Przepis na uczestnictwo. Diagnoza partycypacji publicznej w Polsce. Tom II, red. Anna Olech, ISP, Warszawa 2013 (publikacja dostępna on-line)</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prowadzone są metodą warsztatową. Zostały przygotowane i będę prowadzone z wykorzystaniem umiejętności nabytych w ramach kursów "Action Learning" oraz "Efektywne wykorzystanie MS Word w przygotowaniu materiałów wspomagających proces kształcenia na poziomie zaawansowanym"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pojęć i definicji dotyczących komunikowania się i tworzenia strategii komunikacyjnych urzędu/przedstawicieli władz oraz ich podstawy prawne</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I.P6S_WG, II.S.P6S_WG.1, II.S.P6S_WG.2, II.S.P6S_WG.3, II.H.P6S_WG/K.o, I.P6S_WK, II.X.P6S_WG.2, II.H.P6S_WG.1.o</w:t>
      </w:r>
    </w:p>
    <w:p>
      <w:pPr>
        <w:keepNext w:val="1"/>
        <w:spacing w:after="10"/>
      </w:pPr>
      <w:r>
        <w:rPr>
          <w:b/>
          <w:bCs/>
        </w:rPr>
        <w:t xml:space="preserve">Charakterystyka W_02: </w:t>
      </w:r>
    </w:p>
    <w:p>
      <w:pPr/>
      <w:r>
        <w:rPr/>
        <w:t xml:space="preserve">Ma uporządkowaną wiedzę dotyczącą warunków i okoliczności wpływających na skuteczność komunikacji w społecznościach loklanych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komunikacji, szczególnie w odniesieniu do społeczności lokalnych oraz przewidzieć skutki prawne działań komunikacyjnych.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U_02: </w:t>
      </w:r>
    </w:p>
    <w:p>
      <w:pPr/>
      <w:r>
        <w:rPr/>
        <w:t xml:space="preserve">Potrafi samodzielnie zdobywać wiedzę i rozwijać swe zdolności, korzystając z różnych źródeł i nowoczesnych technologii w komunikowaniu się w ramach społeczności lokalnych.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systematycznego komunikowania się. Docenia wpływ komunikacji na rozwój społeczny, w tym społeczności lokalnych oraz mechanizmy tworzenia prawa lokalnego.</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2026-09-12T19:19:25+02:00</dcterms:created>
  <dcterms:modified xsi:type="dcterms:W3CDTF">2026-09-12T19:19:25+02:00</dcterms:modified>
</cp:coreProperties>
</file>

<file path=docProps/custom.xml><?xml version="1.0" encoding="utf-8"?>
<Properties xmlns="http://schemas.openxmlformats.org/officeDocument/2006/custom-properties" xmlns:vt="http://schemas.openxmlformats.org/officeDocument/2006/docPropsVTypes"/>
</file>