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Odpowiedzialność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A12_OwAP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35 godz., w tym:
a)	ćwiczenia – 30 godz.;
b)	konsultacje – 5 godz.
2.	Praca własna studenta – 40 godz., w tym:
a)	przygotowanie do ćwiczeń – 10 godz.;
b)	analiza literatury i materiałów z ćwiczeń związana z przygotowaniem projektu – 10 godz.;
c)	realizacja projektu – praca w grupie projektowej – 15 godz.;
d)	opracowanie prezentacji projektu – 5 godz.;
3.	RAZEM –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– liczba godzin kontaktowych – 35, w tym:
a)	wykład – 30 godz.;
b)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słuchaczom prawnych aspektów odpowiedzialności za działalność administracji publicznej. Słuchacze zostaną zapoznania z różnymi reżimami odpowiedzialności prawnej urzędników, funkcjonariuszy publicznych oraz pracowników cywilnych w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opiera się na założeniu, że praca w administracji publicznej oraz piastowanie funkcji publicznych wymaga znajomości prawa nie tylko w obszarze specjalizacji danego urzędu lub organu, ale także w zakresie podstawowych koncepcji prawnych i ryzyka prawnego związanego z działalnością zawodową urzędników, funkcjonariuszy publicznych oraz pracowników cywilnych w administracji publicznej.  
Podczas zajęć omówione zostaną teoretyczne i praktyczne aspekty zapewniania zgodności działalności zawodowej w administracji publicznej z normami, zaleceniami lub stosownymi praktykami przy wykorzystaniu narzędzi prawnych oraz współpracy z wymiarem sprawiedliwości. Przedmiot ma na celu dostarczenie wiedzy oraz kształtowanie umiejętności praktycznych i kompetencji społecznych w tym zakresie. Zamierzone cele dydaktyczne można podzielić na dwie grupy - merytoryczne (opanowanie kluczowych pojęć, zrozumienie instytucji prawnych i zasad prawa materialnego i procesowego w omawianym obszarze, prawne aspekty działalności zawodowej w zgodzie z obowiązującymi przepisami) oraz osiągnięcie określonych umiejętności praktycznych (identyfikowanie ryzyka prawnego w działalności zawodowej, identyfikowanie ryzyka niezgodności z prawem prowadzonej działalności zawodowej, dokonywanie wykładni przepisów prawa w zakresie istotnym dla prowadzonej działalności, umożliwiającym ich poprawne zastosowanie w praktyce, umiejętność opracowania rozwiązań prawnych sytuacji kryzysowych związanych z ryzykami prawnymi w działalności zawodowej). 
Podczas zajęć studenci zostaną zapoznani z ryzykami prawnymi wynikającymi ze stale rozrastającego się środowiska regulacyjnego w obszarze działalności administracji publicznej. 
Sylabus:
Wprowadzenie do problematyki „odpowiedzialności” w sensie socjologicznym i prawnym
BLOK I: odpowiedzialność cywilna w administracji publicznej (podstawy odpowiedzialności, przesłanki przypisania odpowiedzialności, wybrane czyny stwarzające ryzyko odpowiedzialności, „sankcje” związane z naruszeniem prawa), 
BLOK II: odpowiedzialność majątkowa funkcjonariuszy publicznych za rażące naruszenie prawa (podstawy odpowiedzialności, przesłanki przypisania odpowiedzialności, wybrane czyny stwarzające ryzyko odpowiedzialności, „sankcje” związane z naruszeniem prawa), 
BLOK III: odpowiedzialność karna w administracji publicznej (podstawy odpowiedzialności, przesłanki przypisania odpowiedzialności, wybrane czyny stwarzające ryzyko odpowiedzialności, „sankcje” związane z naruszeniem prawa), 
BLOK IV: odpowiedzialność dyscyplinarna w administracji publicznej (podstawy odpowiedzialności, przesłanki przypisania odpowiedzialności, wybrane czyny stwarzające ryzyko odpowiedzialności, „sankcje” związane z naruszeniem prawa), 
BLOK V: odpowiedzialność za naruszenie dyscypliny finansów publicznych (podstawy odpowiedzialności, przesłanki przypisania odpowiedzialności, wybrane czyny stwarzające ryzyko odpowiedzialności, „sankcje” związane z naruszeniem prawa), 
BLOK VI: odpowiedzialność konstytucyjna przed Trybunałem Stanu (podstawy odpowiedzialności, przesłanki przypisania odpowiedzialności, wybrane czyny stwarzające ryzyko odpowiedzialności, „sankcje” związane z naruszeniem prawa).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sprawdzania efektów uczenia się obejmują:
1.	kolokwium końcowe w formie testu;
2.	aktywność podczas zajęć weryfikowaną poprzez rozwiązywanie kazusów w toku zajęć oraz aktywność w dyskusji podczas zajęć;
3.	przygotowanie grupowej pracy projektowej, jej prezentację przez studentów podczas zajęć oraz udział w dyskusji dotyczącej prezentowanego zagadnienia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Banaszczyk Z., Odpowiedzialność za szkody wyrządzone przy wykonywaniu władzy publicznej, CH Beck 2015
2.	R. Gawłowski, K. Makowski, Organizacja i zarządzanie w administracji publicznej, CH Beck 2022
Literatura uzupełniająca:
1.	R. Zawłocki (red.), Ryzyko odpowiedzialności karnej w działalności gospodarczej. Compliance, 2022
2.	M. Antoniak, Kontrola rządowa w administracji publicznej. Poradnik dla kontrolujących i kontrolowanych, CH Beck 2020
3.	Jagura B., Makowicz B. (red.) Systemy zarządzania zgodnością compliance w praktyce,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i rozumie problemy prawne związane z działalnością zawodową urzędników, funkcjonariuszy publicznych oraz pracowników cywilnych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w formie testu; aktywność podczas zajęć weryfikowaną poprzez rozwiązywanie kazusów w toku zajęć oraz aktywność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rozumie etyczne, prawne i społeczne aspekty pracy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w formie testu; aktywność podczas zajęć weryfikowaną poprzez rozwiązywanie kazusów w toku zajęć oraz aktywność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 na temat ryzyka prawnego związanego z pracą zawodową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w formie testu; aktywność podczas zajęć weryfikowaną poprzez rozwiązywanie kazusów w toku zajęć oraz aktywność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interpretować normy prawne w stopniu umożliwiającym  identyfikację ryzyka prawnego związanego z pracą zawodową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w formie testu; aktywność podczas zajęć weryfikowana poprzez rozwiązywanie kazusów w toku zajęć oraz aktywność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zidentyfikować aktualne problemy prawne odnoszące się do pracy zawodowej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w formie testu; aktywność podczas zajęć weryfikowana poprzez rozwiązywanie kazusów w toku zajęć oraz aktywność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student umie w zrozumiały sposób prezentować rozwiązania i strategie ograniczania ryzyka prawnego związanego z pracą zawodową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zajęć weryfikowaną poprzez rozwiązywanie kazusów w toku zajęć oraz aktywność w dyskusji podczas zajęć; prezentacja pracy;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KS02: </w:t>
      </w:r>
    </w:p>
    <w:p>
      <w:pPr/>
      <w:r>
        <w:rPr/>
        <w:t xml:space="preserve">student potrafi planować rozwój swoich kompetencji zawodowych, oraz przewidywać i rozwijać nowe trendy w zakresie planowania zgodności z prawem własnej działalności zawodowej oraz działalności zawodowej podległych mu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zajęć weryfikowaną poprzez rozwiązywanie kazusów w toku zajęć oraz aktywność w dyskusji podczas zajęć; prezentacja pracy;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2026-09-30T14:41:28+02:00</dcterms:created>
  <dcterms:modified xsi:type="dcterms:W3CDTF">2026-09-30T14:41:28+02:00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