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Cyfrowa analiza sygnałów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Jacek Dziurdź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1150-MBWIB-IZP-0322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35 godz., w tym:
a) wykład – 16 godz.;
b) laboratorium – 8 godz.;
c) konsultacje – 11 godz.;
2) Praca własna studenta – 70 godzin, w tym:
a) 15 godz. – bieżące przygotowanie studenta do wykładu,
b) 20 godz. – bieżące przygotowanie studenta do laboratorium,
c) 22 godz. – przygotowanie sprawozdań,
d) 13 godz. – przygotowanie do sprawdzianów.
3) RAZEM – 105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punktów ECTS – liczba godzin kontaktowych  35 godz., w tym:
a) wykład – 16 godz.;
b) laboratorium – 8 godz.;
c) konsultacje – 11 godz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– 50 godz., w tym:
a) 8 godz. – ćwiczenia laboratoryjne,
b) 20 godz. – bieżące przygotowanie studenta do laboratorium;
c) 22 godz. – przygotowanie sprawozdań,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przedmiotów: Matematyka, a w szczególności dotyczące pojęć: funkcje, pochodne funkcji, całki nieoznaczone, liczby zespolone i trygonometria oraz z przedmiotu Pomiary Wielkości Dynamicznych.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według zarządzenia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przetwarzania cyfrowego sygnałów z uwzględnieniem różnic między funkcjami ciągłymi i dyskretnymi. Uzyskanie wiedzy dotyczącej podstawowych własności przekształceń funkcji z dziedziny czasu do dziedziny częstotliwości (oraz przekształceń odwrotnych). Umiejętność praktycznego zastosowania analiz w dziedzinie częstotliwości (widmowej i za pomocą filtrów) oraz analiz czasowo-częstotliwościowych.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	Zasada działania przetworników analogowo-cyfrowych.
2.	Podstawy dyskretyzacji i próbkowania sygnałów.
3.	Opis matematyczny oraz własności podstawowych transformacji odwracalnych: Fouriera i Hilberta.
4.	Algorytm obliczania szybkiej transformaty Fouriera.
5.	Analiza widmowa sygnałów.
6.	Filtracja cyfrowa. 
7.	Analiza sygnałów w dziedzinie czasu i częstotliwości. Transformata Gabora.
8.	Transformata falkowa.
9.	Przepróbkowanie sygnałów.
10.	Analiza rzędów.
11.	Możliwości i ograniczenia procesu cyfrowego przetwarzania sygnałów.
12.Realizacje sprzętowe analizatorów sygnałów.
Laboratorium:
1.	Pojęcia podstawowe, próbkowanie i kwantowanie sygnałów.
2.	Analiza sygnałów w dziedzinie czasu.
3.	Analiza sygnałów w dziedzinie częstotliwości.
4.	Analiza czasowo-częstotliwościowa i analiza falkowa.
5.	Filtry cyfrowe FIR i IIR.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Zaliczenie na podstawie dwóch sprawdzianów pisemnych.
Laboratorium: Każde ćwiczenie jest zaliczane na podstawie poprawnie wykonanego sprawozdania, przyjętego i ocenionego przez prowadzącego.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Podręczniki i wykłady z Matematyki dotyczące następujących zagadnień:
	funkcje, pochodne funkcji, całki nieoznaczone (Analiza 1);
	Liczby zespolone (Algebra);
	Trygonometria.
2.	Julius S. Bendat, Allan G. Piersol, Metody analizy i pomiaru sygnałów losowych, Państwowe Wydawnictwo Naukowe, Warszawa 1976.
3.	Richard G. Lyons, Wprowadzenie do cyfrowego przetwarzania sygnałów, Wydawnictwa Komunikacji i Łączności, Warszawa 2012.
4.	Edward Ozimek, Podstawy teoretyczne analizy widmowej sygnałów, Państwowe Wydawnictwo Naukowe, Warszawa 1985.
5.	Robert Randall, Frequency Analysis, Bruel &amp; Kjaer, Copenhagen 1987.
6.	Jerzy Szabatin, Podstawy teorii sygnałów, Wydawnictwo: WKŁ, Warszawa 2007.
7.	Tomasz P.Zieliński, Cyfrowe przetwarzanie sygnałów. Od teorii do zastosowań, Wydawnictwa Komunikacji i Łączności, Warszawa 2013.
oraz inne książki z podobnych dziedzin.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1150-MBWIB-IZP-0322_W1: </w:t>
      </w:r>
    </w:p>
    <w:p>
      <w:pPr/>
      <w:r>
        <w:rPr/>
        <w:t xml:space="preserve">Ma uporządkowaną, podbudowaną teoretycznie wiedzę o cyfrowej analizie sygnałów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ocena sprawozdania z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KMiBM_W16, KMiBM_W18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1150-MBWIB-IZP-0322_W2: </w:t>
      </w:r>
    </w:p>
    <w:p>
      <w:pPr/>
      <w:r>
        <w:rPr/>
        <w:t xml:space="preserve">Rozumie ideę stosowania różnych metod analizy sygnałów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ocena sprawozdania z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KMiBM_W18, KMiBM_W16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1150-MBWIB-IZP-0322_U1: </w:t>
      </w:r>
    </w:p>
    <w:p>
      <w:pPr/>
      <w:r>
        <w:rPr/>
        <w:t xml:space="preserve">Zna podstawowe zasady określania parametrów analizy sygnałów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ocena sprawozdania z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KMiBM_U01, KMiBM_U10, KMiBM_U13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1150-MBWIB-IZP-0322_U2: </w:t>
      </w:r>
    </w:p>
    <w:p>
      <w:pPr/>
      <w:r>
        <w:rPr/>
        <w:t xml:space="preserve">Potrafi zastosować odpowiednie metody analizy w praktyce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ocena sprawozdania z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KMiBM_U01, KMiBM_U10, KMiBM_U13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1150-MBWIB-IZP-0322_K1: </w:t>
      </w:r>
    </w:p>
    <w:p>
      <w:pPr/>
      <w:r>
        <w:rPr/>
        <w:t xml:space="preserve">Umie pracować indywidualnie i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wykonywanych zadań w ramach laboratorium, ocena, sprawozdania z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KMiBM_K04, KMiBM_K05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2025-04-12T01:13:31+02:00</dcterms:created>
  <dcterms:modified xsi:type="dcterms:W3CDTF">2025-04-12T01:13:31+02:00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