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Pietrzakowski,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1150-MB000-IZP-0219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kontaktowych– 38, w tym:
a) wykład – 16 godz.;
b) ćwiczenia- 16 godz.;
c) konsultacje - 4 godz.;
d) egzamin – 2 godz.
2) Praca własna studenta – 88 godz., w tym:
a) 38 godz. – bieżące przygotowywanie się do ćwiczeń, prace domowe,
b) 38 godz. - studia literaturowe i przygotowanie się do kolokwiów,
c) 12 godz. – przygotowywanie się studenta do egzaminu.
3) RAZEM  126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punktów ECTS – liczba godzin kontaktowych - 38, w tym:
a) wykład - 16 godz.;
b) ćwiczenia - 16 godz.;
c) konsultacje - 4 godz.;
d) egzamin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punktów ECTS - 52 godz., w tym:
a) uczestnictwo w ćwiczeniach - 16 godz.,
b) samodzielne rozwiązywanie zadań w domu - 36 godz.,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materiałów (wysłuchanie wykładu Wytrzymałość Materiałów I).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wiedzy i  umiejętności w zakresie mechaniki materiałów, w tym w zakresie stanu naprężeń i odkształceń w elementach konstrukcji mechanicznych, niezbędnych  do prowadzenia analiz wytrzymałościowych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 Teoria stanu naprężenia i odkształcenia w stanie trzyosiowym /Odkształcenie objętościowe i postaciowe. Uogólnione prawo Hooke'a. Zależności pomiędzy tensorami stanu naprężenia i odkształcenia. Energia odkształcenia sprężystego. Energia odkształcenia objętościowego i odkształcenia postaciowego. Pomiary odkształceń. Tensometria. Związki fizyczne. Złożone działanie sił wewnętrznych w prętach prostych /Wytężenie materiału, kontynuacja. Jednoczesne zginanie i rozciąganie lub ściskanie prętów prostych. Rdzeń przekroju. Zginanie ze ścinaniem. Zginanie ze skręcaniem. Obliczenia wałów. Metody energetyczne obliczania układów liniowo-sprężystych /Układy Clapeyrona. Energia sprężysta. Twierdzenia o wzajemności prac i wzajemności przemieszczeń. Twierdzenie Castigliano. Metoda Maxwella-Mohra. Sposób Wereszczagina. Twierdzenie Menabrea-Castigliano. Równania kanoniczne metody sił. Układy zewnętrznie i wewnętrznie statycznie niewyznaczalne/. Stateczność prętów prostych .Wyboczenie sprężyste. Zagadnienie Eulera. Siła krytyczna. Smukłość pręta. Wyboczenie posprężyste. Prosta Tetmajera, parabola Johnsona-Ostenfelda. Obliczanie prętów prostych na wyboczenie. Metoda energetyczna wyznaczania siły krytycznej. Powłoki cienkościenne w stanie błonowym /Stan naprężenia w ściance powłoki. Równanie Laplace'a. Równanie równowagi. Obliczanie zbiorników cienkościennych - kulistego, walcowego i stożkowego/. Skręcanie prętów cienkościennych. /Podstawy teorii de Saint-Venanta. Analiza stanu naprężenia i odkształcenia – profile otwarte i zamknięte. Wzory Bredta/. Podstawy wytrzymałości zmęczeniowej /Zjawisko zmęczenia materiału. Obciążenia okresowe. Krzywa cyklicznego odkształcenia. Badania zmęczeniowe. Krzywa Wohlera. Wykres Smitha. Kumulacja uszkodzeń. Czynniki wpływające na trwałość zmęczeniową/. Podstawy reologii /Ciała niesprężyste. Zjawiska pełzania i relaksacji. Podstawowe modele reologiczne materiałów lepkosprężystych. Funkcja pełzania. Funkcja relaksacji/.
Ćwiczenia.  Wytrzymałość złożona: zastosowanie hipotez wytężeniowych. Metody energetyczne: obliczanie przemieszczeń w układach statycznie wyznaczalnych,  obliczanie układów wewnętrznie i zewnętrznie statycznie niewyznaczalnych.  Wyboczenie prętów prostych / wyboczenie w zakresie sprężystym i plastycznym/. Obliczanie zbiorników.  Skręcanie profili cienkościennych.
Elementy wytrzymałości zmęczeniowej.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Do zaliczenia ćwiczeń wymagane jest uzyskanie pozytywnej (dostatecznej) oceny ze wszystkich 3 kolokwiów i poprawne wykonanie 4 prac domowych. Zaliczenie ćwiczeń jest warunkiem koniecznym dopuszczenia do egzaminu.
Wykład :Przedmiot Wytrzymałość materiałów II jest przedmiotem kończącym się egzaminem pisemnym. Zdanie egzaminu z Wytrzymałości  Materiałów I jest warunkiem niezbędnym do zdawania egzaminu z Wytrzymałości Materiałów II. Warunkiem zaliczenia przedmiotu jest uzyskanie pozytywnej oceny z ćwiczeń i egzaminu.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Z.Dyląg, A. Jakubowicz, Z. Orłoś, Wytrzymałość materiałów, WNT, Tom I-1996, Tom II - 1997.
2. R. Pyrz, A. Tylikowski, Wytrzymałość materiałów, WPW, 1983.
3. Zbiór zadań z wytrzymałości materiałów, Praca zbiorowa pod redakcją K. Gołosia i J. Osińskiego, WPW, 20014.
4. E.Niezgodziński, T. Niezgodziński,  Zbiór zadań z wytrzymałości materiałów, WNT,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1150-MB000-IZP-0219_W1: </w:t>
      </w:r>
    </w:p>
    <w:p>
      <w:pPr/>
      <w:r>
        <w:rPr/>
        <w:t xml:space="preserve">Ma wiedzę o teorii stanu naprężenia i odkształcenia w stanie dwu i trzyosiowym. Posiada wiedzę o wytężenie materiału i naprężeniu zastępczym dla wieloosiowego stanu obciążenia. Zna wybrane hipotezy / hipoteza Coulomba-Treski, hipoteza Hubera-Misesa-Hencky’ego/ i zna zasady prowadzenia obliczeń wytrzymałościowych w stanie dwu i trzyosiowym.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Sprawdzian pisemny w czasie ćwiczeń, praca domowa.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KMiBM_W01, KMiBM_W04, KMiBM_W05, KMiBM_W06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1150-MB000-IZP-0219_W2: </w:t>
      </w:r>
    </w:p>
    <w:p>
      <w:pPr/>
      <w:r>
        <w:rPr/>
        <w:t xml:space="preserve">Ma wiedzę o metodach energetycznych obliczania układów liniowo-sprężystych. Zna twierdzenia o wzajemności prac i wzajemności przemieszczeń. Umie wyznaczać przemieszczenia kilkoma metodami / Twierdzenie Castigliana.  Metoda Maxwella-Mohra, sposób Wereszczagina, Równania kanoniczne/. Zna zasady analizy układów  zewnętrznie i wewnętrznie statycznie niewyznaczalnych.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Sprawdzian pisemny w czasie ćwiczeń,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KMiBM_W01, KMiBM_W05, KMiBM_W06, KMiBM_W07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1150-MB000-IZP-0219_W3: </w:t>
      </w:r>
    </w:p>
    <w:p>
      <w:pPr/>
      <w:r>
        <w:rPr/>
        <w:t xml:space="preserve">Ma podstawą wiedzę o stateczności prętów prostych /Wyboczenie sprężyste.  Zagadnienie Eulera. Siła krytyczna. Smukłość pręta. Wyboczenie posprężyste. Prosta Tetmajera, parabola Johnsona-Ostenfelda. Metoda energetyczna (Timoshenki-Ritza) wyznaczania siły krytycznej/. Zna zasady prowadzenia obliczeń prętów prostych na wyboczenie.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KMiBM_W01, KMiBM_W04, KMiBM_W05, KMiBM_W06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1150-MB000-IZP-0219_W4: </w:t>
      </w:r>
    </w:p>
    <w:p>
      <w:pPr/>
      <w:r>
        <w:rPr/>
        <w:t xml:space="preserve">Ma podstawą wiedzę o analizie powłok cienkościennych w stanie błonowym /Stan naprężenia i odkształcenia w ściance powłoki/.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KMiBM_W01, KMiBM_W04, KMiBM_W05, KMiBM_W06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1150-MB000-IZP-0219_W5: </w:t>
      </w:r>
    </w:p>
    <w:p>
      <w:pPr/>
      <w:r>
        <w:rPr/>
        <w:t xml:space="preserve">Ma podstawą wiedzę o skręcaniu prętów cienkościennych. Zna zasady analizy stanu naprężenia i odkształcenia – profile otwarte i zamknięte. Wzory Bredta.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KMiBM_W05, KMiBM_W06, KMiBM_W01, KMiBM_W04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1150-MB000-IZP-0219_W6: </w:t>
      </w:r>
    </w:p>
    <w:p>
      <w:pPr/>
      <w:r>
        <w:rPr/>
        <w:t xml:space="preserve">Ma podstawą wiedzę o obciążeniach cyklicznych i wytrzymałości zmęczeniowej /Zawisko zmęczenia materiału. Obciążenia okresowe. Krzywa cyklicznego odkształcenia. Badania zmęczeniowe. Krzywa Wohlera. Wykres Smitha. Kumulacja uszkodzeń/. Ma wiedzę z podstaw reologii /Zjawiska pełzania i relaksacji, podstawowe modele reologiczne materiałów lepkosprężystych/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KMiBM_W01, KMiBM_W04, KMiBM_W05, KMiBM_W06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1150-MB000-IZP-0219_U1: </w:t>
      </w:r>
    </w:p>
    <w:p>
      <w:pPr/>
      <w:r>
        <w:rPr/>
        <w:t xml:space="preserve">Potrafi analizować złożone stany obciążenia 3D Jednoczesne zginanie i rozciąganie lub ściskanie prętów prostych i ram. Zginanie ze ścinaniem. Zginanie ze skręcaniem - obliczenia wałów/. Umie wyznaczyć rdzeń przekroju.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Sprawdzian pisemny w czasie ćwiczeń,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KMiBM_U05, KMiBM_U08, KMiBM_U09, KMiBM_U10, KMiBM_U12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1150-MB000-IZP-0219_U2: </w:t>
      </w:r>
    </w:p>
    <w:p>
      <w:pPr/>
      <w:r>
        <w:rPr/>
        <w:t xml:space="preserve">Potrafi analizować i prowadzić obliczenia metodami energetycznymi układów  statycznie wyznaczalnych dla złożonych wieloosiowych stanów obciążenia. Potrafi obliczać układy statycznie zewnętrznie i wewnętrznie niewyznaczalne.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Sprawdzian pisemny w czasie ćwiczeń,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KMiBM_U05, KMiBM_U08, KMiBM_U09, KMiBM_U10, KMiBM_U12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1150-MB000-IZP-0219_U3: </w:t>
      </w:r>
    </w:p>
    <w:p>
      <w:pPr/>
      <w:r>
        <w:rPr/>
        <w:t xml:space="preserve">Potrafi przeprowadzić podstawowe obliczenia stateczności prętów prostych.  /Wyboczenie sprężyste i posprężyste/.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KMiBM_U05, KMiBM_U08, KMiBM_U09, KMiBM_U10, KMiBM_U12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1150-MB000-IZP-0219_U4: </w:t>
      </w:r>
    </w:p>
    <w:p>
      <w:pPr/>
      <w:r>
        <w:rPr/>
        <w:t xml:space="preserve">Potrafi przeprowadzić analizę stanu naprężenia w powłokach cienkościennych w stanie błonowym /Umie przeprowadzić podstawowe obliczanie zbiorników cienkościennych - kulistego, walcowego i stożkowego/.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KMiBM_U05, KMiBM_U08, KMiBM_U09, KMiBM_U10, KMiBM_U12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1150-MB000-IZP-0219_U5: </w:t>
      </w:r>
    </w:p>
    <w:p>
      <w:pPr/>
      <w:r>
        <w:rPr/>
        <w:t xml:space="preserve">Potrafi przeprowadzić podstawowe obliczenia stanu naprężenia i odkształcenia w skręcanych prętach cienkościennych – profile otwarte i zamknięte.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KMiBM_U05, KMiBM_U08, KMiBM_U09, KMiBM_U10, KMiBM_U12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1150-MB000-IZP-0219_U6: </w:t>
      </w:r>
    </w:p>
    <w:p>
      <w:pPr/>
      <w:r>
        <w:rPr/>
        <w:t xml:space="preserve">Potrafi przeprowadzić elementarną analizę w zakresie wytrzymałości zmęczeniowej.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KMiBM_U09, KMiBM_U10, KMiBM_U12, KMiBM_U05, KMiBM_U08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2026-10-03T02:57:27+02:00</dcterms:created>
  <dcterms:modified xsi:type="dcterms:W3CDTF">2026-10-03T02:57:27+02:00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