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Modelowanie komputerowe w praktyce inżynierskiej</w:t>
      </w:r>
    </w:p>
    <w:p>
      <w:pPr>
        <w:keepNext w:val="1"/>
        <w:spacing w:after="10"/>
      </w:pPr>
      <w:r>
        <w:rPr>
          <w:b/>
          <w:bCs/>
        </w:rPr>
        <w:t xml:space="preserve">Koordynator przedmiotu: </w:t>
      </w:r>
    </w:p>
    <w:p>
      <w:pPr>
        <w:spacing w:before="20" w:after="190"/>
      </w:pPr>
      <w:r>
        <w:rPr/>
        <w:t xml:space="preserve">Dr hab. inż. Stanisław Karczmarzyk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Mechatronika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1150-00000-MSP-0512</w:t>
      </w:r>
    </w:p>
    <w:p>
      <w:pPr>
        <w:keepNext w:val="1"/>
        <w:spacing w:after="10"/>
      </w:pPr>
      <w:r>
        <w:rPr>
          <w:b/>
          <w:bCs/>
        </w:rPr>
        <w:t xml:space="preserve">Semestr nominalny: </w:t>
      </w:r>
    </w:p>
    <w:p>
      <w:pPr>
        <w:spacing w:before="20" w:after="190"/>
      </w:pPr>
      <w:r>
        <w:rPr/>
        <w:t xml:space="preserve">2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 w tym:
a) wykład – 15 godz.;
b) laboratorium – 15 godz.;
c) konsultacje – 2 godz.
2) Praca własna studenta - 28 godzin, w tym:
a)	13 godz. – przygotowywanie się studenta do kolokwiów;
b)	5 godz. – przygotowywanie się studenta do ćwiczeń;
c)	10 godz. – wykonanie sprawozdań.
3) RAZEM – 60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punktu ECTS - liczba godzin kontaktowych - 32, w tym:
a) wykład – 15 godz.;
b) laboratorium – 15 godz.;
c)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punktu ECTS – 32 godz. w tym:
a) laboratorium – 15 godz.;
b) konsultacje – 2 godz,;
c) 5 godz. – przygotowywanie się studenta do ćwiczeń;
d) 10 godz. – wykonanie sprawozdań.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wytrzymałości materiałów. </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Poznanie zagadnień związanych z modelowaniem i projektowaniem płaskich struktur trójwarstwowych Sandwich.</w:t>
      </w:r>
    </w:p>
    <w:p>
      <w:pPr>
        <w:keepNext w:val="1"/>
        <w:spacing w:after="10"/>
      </w:pPr>
      <w:r>
        <w:rPr>
          <w:b/>
          <w:bCs/>
        </w:rPr>
        <w:t xml:space="preserve">Treści kształcenia: </w:t>
      </w:r>
    </w:p>
    <w:p>
      <w:pPr>
        <w:spacing w:before="20" w:after="190"/>
      </w:pPr>
      <w:r>
        <w:rPr/>
        <w:t xml:space="preserve">Wykład. 
Modele kinematyczne struktury Sandwich. Lokalne modele fizyczne warstw jednorodnych ortotropowych i laminatowych. Globalne modele fizyczne, sztywności panelu Sandwich. Naprężenia w strukturze Sandwich. Równania równowagi panelu Sandwich. Upro-szczony model statycznego zginania prostokątnej płyty Sandwich. 
Laboratorium.
Wyznaczanie macierzy sztywności warstwy anizotropowej. Wyznaczanie macierzy sztywności panelu Sandwich z laminatowymi warstwami zewnętrznymi i ortotropową warstwą środkową. Wyznaczanie naprężeń w panelu Sandwich dla zadanych wartości momentów. Wyznaczanie zastępczych modułów Younga dla zewnętrznych warstw laminatowych. Obliczanie maksymalnego ugięcia statycznego prostokątnej płyty Sandwich z laminatowymi warstwami zewnętrznymi i utwierdzonymi krawędziami, poddanej równomiernie rozłożonemu obciążeniu.
</w:t>
      </w:r>
    </w:p>
    <w:p>
      <w:pPr>
        <w:keepNext w:val="1"/>
        <w:spacing w:after="10"/>
      </w:pPr>
      <w:r>
        <w:rPr>
          <w:b/>
          <w:bCs/>
        </w:rPr>
        <w:t xml:space="preserve">Metody oceny: </w:t>
      </w:r>
    </w:p>
    <w:p>
      <w:pPr>
        <w:spacing w:before="20" w:after="190"/>
      </w:pPr>
      <w:r>
        <w:rPr/>
        <w:t xml:space="preserve">Wykład: Zaliczany na podstawie dwóch kolokwiów. 
Laboratorium: Zaliczane na podstawie dwóch indywidualnych sprawozdań. Każdy student otrzymuje od prowadzącego indywidualne dane, które wprowadza do tworzonego indywidualnie (własnego) programu komputerowego. Elementami indywidualnych sprawozdań są wyniki obliczeń wg stworzonego przez studenta programu komputerowego oraz kod tego programu. 
Oceny: Zgodnie z wymogami do systemu wpisywane są trzy oceny: (1) z wykładu, (2) z laboratorium komputerowego i  (3) ocena łączna (z przedmiotu). Ocena łączna, ocena z przedmiotu, wpisywana do systemu i do indeksu, jest wyznaczana wg następującej formuły, KOP=0.6*KOK+0.4*KOS, gdzie KOP oznacza końcową ocenę łączną (z przedmiotu), KOK jest końcową średnią oceną z kolokwiów, KOS jest końcową średnią oceną ze sprawozdań. Oczywiście wynik obliczeniowy KOP musi być przybliżony/zaokrąglony ze względu na następujący, dyskretny zbiór ocen {5, 4.5, 4, 3.5, 3, 2} występujący w systemie.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Karczmarzyk, S.: Modelowanie komputerowe w praktyce inżynierskiej. Statyczny model prostokątnej płyty typu sandwich. Oficyna Wydawnicza Politechniki Warszawskiej, Warszawa 2018. 
2.	Karczmarzyk, S.: An analytic model of flexural vibrations and the static bending of plane viscoelastic composite structures. Oficyna Wydawnicza Politechniki Warszawskiej, Warszawa, 1999.
3.	Magnucki, K., Ostwald, M.: Stateczność i optymalizacja konstrukcji trójwarstwowych. ITE, Poznań-Zielona Góra, 2001.
4.	Romanów F.: Wytrzymałość konstrukcji warstwowych.  
Wydawnictwa WSI w Zielonej Górze, Zielona Góra, 1995.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1150-00000-MSP-0512_W1: </w:t>
      </w:r>
    </w:p>
    <w:p>
      <w:pPr/>
      <w:r>
        <w:rPr/>
        <w:t xml:space="preserve">Posiada podstawową wiedzę dotyczącą płaskich struktur sandwich. </w:t>
      </w:r>
    </w:p>
    <w:p>
      <w:pPr>
        <w:spacing w:before="60"/>
      </w:pPr>
      <w:r>
        <w:rPr/>
        <w:t xml:space="preserve">Weryfikacja: </w:t>
      </w:r>
    </w:p>
    <w:p>
      <w:pPr>
        <w:spacing w:before="20" w:after="190"/>
      </w:pPr>
      <w:r>
        <w:rPr/>
        <w:t xml:space="preserve">Kolokwium 1</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1150-00000-MSP-0512_W2: </w:t>
      </w:r>
    </w:p>
    <w:p>
      <w:pPr/>
      <w:r>
        <w:rPr/>
        <w:t xml:space="preserve">Posiada uporządkowaną, podbudowaną teoretycznie wiedzę dotyczącą najprostszych modeli płaskich trójwarstwowych elementów strukturalnych sandwich.</w:t>
      </w:r>
    </w:p>
    <w:p>
      <w:pPr>
        <w:spacing w:before="60"/>
      </w:pPr>
      <w:r>
        <w:rPr/>
        <w:t xml:space="preserve">Weryfikacja: </w:t>
      </w:r>
    </w:p>
    <w:p>
      <w:pPr>
        <w:spacing w:before="20" w:after="190"/>
      </w:pPr>
      <w:r>
        <w:rPr/>
        <w:t xml:space="preserve">Kolokwia 1, 2, Sprawozdania 1,2</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1150-00000-MSP-0512_W3: </w:t>
      </w:r>
    </w:p>
    <w:p>
      <w:pPr/>
      <w:r>
        <w:rPr/>
        <w:t xml:space="preserve">Zna metodykę projektowania panelu Sandwich z laminatowymi warstwami zewnętrznymi i ortotropową warstwą środkową.</w:t>
      </w:r>
    </w:p>
    <w:p>
      <w:pPr>
        <w:spacing w:before="60"/>
      </w:pPr>
      <w:r>
        <w:rPr/>
        <w:t xml:space="preserve">Weryfikacja: </w:t>
      </w:r>
    </w:p>
    <w:p>
      <w:pPr>
        <w:spacing w:before="20" w:after="190"/>
      </w:pPr>
      <w:r>
        <w:rPr/>
        <w:t xml:space="preserve">Kolokwia 1, 2, Sprawozdania 1,2</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1150-00000-MSP-0512_U1: </w:t>
      </w:r>
    </w:p>
    <w:p>
      <w:pPr/>
      <w:r>
        <w:rPr/>
        <w:t xml:space="preserve">Potrafi przygotować algorytm obliczeniowy i zintegrować program komuterowy do obliczeń parametrów użytkowych elementów strukturalnych sandwich. </w:t>
      </w:r>
    </w:p>
    <w:p>
      <w:pPr>
        <w:spacing w:before="60"/>
      </w:pPr>
      <w:r>
        <w:rPr/>
        <w:t xml:space="preserve">Weryfikacja: </w:t>
      </w:r>
    </w:p>
    <w:p>
      <w:pPr>
        <w:spacing w:before="20" w:after="190"/>
      </w:pPr>
      <w:r>
        <w:rPr/>
        <w:t xml:space="preserve">Sprawozdania</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1150-00000-MSP-0512_U2: </w:t>
      </w:r>
    </w:p>
    <w:p>
      <w:pPr/>
      <w:r>
        <w:rPr/>
        <w:t xml:space="preserve">Potrafi zaprojektować płaski trójwarstwowy element strukturalny sandwich, funkcjonujący samodzielnie lub będący częścią większej konstrukcji.</w:t>
      </w:r>
    </w:p>
    <w:p>
      <w:pPr>
        <w:spacing w:before="60"/>
      </w:pPr>
      <w:r>
        <w:rPr/>
        <w:t xml:space="preserve">Weryfikacja: </w:t>
      </w:r>
    </w:p>
    <w:p>
      <w:pPr>
        <w:spacing w:before="20" w:after="190"/>
      </w:pPr>
      <w:r>
        <w:rPr/>
        <w:t xml:space="preserve">Sprawozdania 1,2</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1150-00000-MSP-0512_U3: </w:t>
      </w:r>
    </w:p>
    <w:p>
      <w:pPr/>
      <w:r>
        <w:rPr/>
        <w:t xml:space="preserve">Potrafi dokumentować wyniki prac obliczeniowych oraz tworzyć  dokumentację techniczną, zachowując zasady praw autorskich. </w:t>
      </w:r>
    </w:p>
    <w:p>
      <w:pPr>
        <w:spacing w:before="60"/>
      </w:pPr>
      <w:r>
        <w:rPr/>
        <w:t xml:space="preserve">Weryfikacja: </w:t>
      </w:r>
    </w:p>
    <w:p>
      <w:pPr>
        <w:spacing w:before="20" w:after="190"/>
      </w:pPr>
      <w:r>
        <w:rPr/>
        <w:t xml:space="preserve">Sprawozdania 1,2</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2026-02-08T06:44:48+01:00</dcterms:created>
  <dcterms:modified xsi:type="dcterms:W3CDTF">2026-02-08T06:44:48+01:00</dcterms:modified>
</cp:coreProperties>
</file>

<file path=docProps/custom.xml><?xml version="1.0" encoding="utf-8"?>
<Properties xmlns="http://schemas.openxmlformats.org/officeDocument/2006/custom-properties" xmlns:vt="http://schemas.openxmlformats.org/officeDocument/2006/docPropsVTypes"/>
</file>