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przetwarzania obrazów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Dybała,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1150-MT000-MTP-0332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– 16 godz., w tym:
a) wykład – 15 godz.;
b) konsultacje – 1 godz.
2) Praca własna studenta – 15 godz., w tym:
a) studia literaturowe – 10 godz.;
b) przygotowywanie się studenta do kolokwium – 5 godz.;
3) RAZEM – 31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 godz., w tym:
a) wykład – 15 godz.;
b) konsultacje – 1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punktów ECTS – 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 liczby studentów na wykładzie.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technikami akwizycji obrazów oraz podstawowymi metodami przetwarzania obrazów.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zagadnień przetwarzania i analizy obrazów. Rodzaje obrazów. Modele przestrzeni barw. Cyfrowe reprezentacje obrazów. Struktury danych obrazów oraz metody ich konwersji. Akwizycja obrazów cyfrowych. Dyskretyzacja przestrzenna i barwna obrazu analogowego. Zmiana rozdzielczości przestrzennej i barwnej obrazu. Przekształcenia geometryczne obrazów. Przekształcenia arytmetyczne i logiczne obrazów. Normalizacja obrazu. Korekcja gamma obrazu. Histogram danych obrazu. Wyrównywanie histogramu danych obrazu. Binaryzacja obrazu.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pisemnego kolokwium. Warunkiem koniecznym zaliczenia przedmiotu jest uzyskanie z kolokwium oceny co najmniej dostatecznej.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R. Tadeusiewicz, P. Korohoda, Komputerowa analiza i przetwarzanie obrazów. Wydawnictwo Fundacji Postępu Telekomunikacji, Kraków, 1997. http://winntbg.bg.agh.edu.pl/skrypty2/0098/.
[2] Z. Wróbel, R. Koprowski, Praktyka przetwarzania obrazów z zadaniami w programie Matlab. Akademicka Oficyna Wydawnicza EXIT, Warszawa, 2008.
[3] Z. Wróbel, R. Koprowski, Praktyka przetwarzania obrazów w programie Matlab. Akademicka Oficyna Wydawnicza EXIT, Warszawa, 2004.
[4] Z. Wróbel, R. Koprowski, Przetwarzanie obrazu w programie Matlab. Wydawnictwo Uniwersytetu Śląskiego, Katowice, 2001.
[5] W. Kasprzak, Rozpoznawanie obrazów i sygnałów mowy. Oficyna Wydawnicza Politechniki Warszawskiej, Warszawa, 2009.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1150-MT000-MTP-0332_W1: </w:t>
      </w:r>
    </w:p>
    <w:p>
      <w:pPr/>
      <w:r>
        <w:rPr/>
        <w:t xml:space="preserve">Student, który zaliczył przedmiot posiada ogólną wiedzę o zasadach działania systemów akwizycji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1150-MT000-MTP-0332_W2: </w:t>
      </w:r>
    </w:p>
    <w:p>
      <w:pPr/>
      <w:r>
        <w:rPr/>
        <w:t xml:space="preserve">Student, który zaliczył przedmiot posiada szczegółową wiedzę o podstawowych metodach przetwarzania obrazów.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KMchtr_W07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2025-05-15T09:33:26+02:00</dcterms:created>
  <dcterms:modified xsi:type="dcterms:W3CDTF">2025-05-15T09:33:26+02:00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