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- 30 godzin wykładu.
2) Praca własna studenta  przygotowywanie się studenta do 2 kolokwiów - 20 godz..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cyklu PDCA oraz podejścia uwzględniającego ryzyko;
•	zrozumienia struktury i wymagań norm dotyczących  ustanawiania, wdrażania, utrzymania, doskonalenia i nadzorowania  systemów zarządzania jakością; 
•	stosowania statystycznego sterowania procesami; 
•	przygotowania do udziału w audytach wewnętrznych;
•	identyfikacji wymagań specyficznych dla przemysłu samochodowego;
•	projektowania i doskonalenia jakości wyrobów na etapach projektowania, rozwoju, produkcji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Podręczniki.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Normy amerykańskie ASME Y14.5-2018 oraz ASME Y14.5.1-2019 i normy międzynarodowe systemu specyfikacji geometrii wyrobów ISO GPS.
12.	Zapewnienie jakości wspomagane komputerowo. Systemy CAQ.
13.	Koszty wdrażania i utrzymania systemu zarządzania jakością. 
14.	Dyrektywy Nowego Podejścia Unii Europejskiej. 
15.	Zintegrowane systemy zarządzania jakością środowiskiem i bezpieczeństwem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dwa kolokwia w 7 oraz 14 tygodniu zajęć. Każde z kolokwiów oceniane jest w skali 2 do 5. Do zaliczenia przedmiotu wymagane jest zaliczenie obydwu kolokwiów, tj. uzyskane z każdego oceny minimum 3,0. Ocena końcowa jest średnią arytmetyczną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One Press, 2016. http://wawak.pl/pl/content/zarzadzanie-jakoscia
3.	Białas S., Humienny Z., Kiszka K.: Metrologia z podstawami specyfikacji geometrii wyrobów (GPS). OWPW, Wa-wa 2021. 
4.	Gruszka A., Niegowska E.: Zarządzanie jakością komentarz do serii norm ISO 9000. Polski Komitet Normalizacyjny, Wa-wa 2009.
5.	Sałaciński T.: SPC statystyczne sterowanie procesami produkcji. Oficyna Wyd. Politechniki Warszawskiej, Wa-wa, 2022.
6.	Adamczak S., Makieła W.: Podstawy metrologii i inżynierii jakości dla mechaników. Ćwiczenia praktyczne. Część II. WNT, Wa-wa, 2010.
7.	Sałaciński T.: Inżynieria jakości w technikach wytwarzania. Oficyna Wyd. Politechniki Warszawskiej, Wa-wa, 2022.
8.	Hamrol A., Mantura W.: Zarządzanie jakością. Teoria i praktyka. PWN, wyd. 3, 2013. 
9.	Greber T.: Statystyczne sterowanie procesami – doskonalenie jakości z pakietem STATISTICA. Wyd. Stat-Soft Polska, Kraków, 2000, s. 236.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1150-00000-ISP-0320_W1: </w:t>
      </w:r>
    </w:p>
    <w:p>
      <w:pPr/>
      <w:r>
        <w:rPr/>
        <w:t xml:space="preserve">Student: Jest świadomy potrzeby wdrażania systemów zarządzania jakością.
Posiada wiedzę o systemach zarzadzania jakością, w tym o systemach opartych o normę ISO 9001 oraz dokument IATF 16949.
Ma świadomość potrzeby i zna zasady wykonywania auditów wewnętrznych. Zna wybrane techniki statystyczne oraz inne narzędzia, które mogą być pomocne w utrzymaniu i doskonaleniu systemu zarządzania jakością. Ma świadomość potrzeby wzorcowania wyposażenia pomiarowego użytkowanego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1150-00000-ISP-0320_U1: </w:t>
      </w:r>
    </w:p>
    <w:p>
      <w:pPr/>
      <w:r>
        <w:rPr/>
        <w:t xml:space="preserve">Student: potrafi sformułować politykę jakości, napisać szkic procedury systemowej oraz sformułować udokumentowana informację wymaganą przez normę ISO 9001.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1150-00000-ISP-0320_U2: </w:t>
      </w:r>
    </w:p>
    <w:p>
      <w:pPr/>
      <w:r>
        <w:rPr/>
        <w:t xml:space="preserve">Student: potrafi obliczyć wskaźniki zdolności procesu oraz zaprojektować kartę kontrolną.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1150-00000-ISP-0320_U3: </w:t>
      </w:r>
    </w:p>
    <w:p>
      <w:pPr/>
      <w:r>
        <w:rPr/>
        <w:t xml:space="preserve">Student: potrafi dobrać i zastosować wybrane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1150-00000-ISP-0320_U4: </w:t>
      </w:r>
    </w:p>
    <w:p>
      <w:pPr/>
      <w:r>
        <w:rPr/>
        <w:t xml:space="preserve">Student: potrafi wskazać dodatkowe wymagania konieczne do spełnienia wymagań dokumentu IATF 16949 przez firmę produkującą na potrzeby przemysłu samochodowego oraz sformułować przykładowe pytania audytowe.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1150-00000-ISP-0320_K1: </w:t>
      </w:r>
    </w:p>
    <w:p>
      <w:pPr/>
      <w:r>
        <w:rPr/>
        <w:t xml:space="preserve">Student jest świadomy, iż systemy zarządzania jakością współtworzą kulturę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2026-01-12T05:37:12+01:00</dcterms:created>
  <dcterms:modified xsi:type="dcterms:W3CDTF">2026-01-12T05:37:12+01:00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