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pojazdów elektrycznych i hybrydowych</w:t>
      </w:r>
    </w:p>
    <w:p>
      <w:pPr>
        <w:keepNext w:val="1"/>
        <w:spacing w:after="10"/>
      </w:pPr>
      <w:r>
        <w:rPr>
          <w:b/>
          <w:bCs/>
        </w:rPr>
        <w:t xml:space="preserve">Koordynator przedmiotu: </w:t>
      </w:r>
    </w:p>
    <w:p>
      <w:pPr>
        <w:spacing w:before="20" w:after="190"/>
      </w:pPr>
      <w:r>
        <w:rPr/>
        <w:t xml:space="preserve">dr hab inż. Krzysztof Polakowski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350</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Liczba godzin kontaktowych 45h: w tym bezpośrednie uczestnictwo w wykładach 30 h oraz laboratoriach 15h. Indywidualne studia literaturowe 10h. Przygotowanie się do kolokwiów oraz egzaminu 10h. Indywidualne studia literaturowe do ćwiczeń laboratoryjnych 10h. Przygotowanie się do zajęć laboratoryjnych 15h. Opracowanie wyników i przygotowanie sprawozdania 15h.
W sumie105h.
</w:t>
      </w:r>
    </w:p>
    <w:p>
      <w:pPr>
        <w:keepNext w:val="1"/>
        <w:spacing w:after="10"/>
      </w:pPr>
      <w:r>
        <w:rPr>
          <w:b/>
          <w:bCs/>
        </w:rPr>
        <w:t xml:space="preserve">Liczba punktów ECTS na zajęciach wymagających bezpośredniego udziału nauczycieli akademickich: </w:t>
      </w:r>
    </w:p>
    <w:p>
      <w:pPr>
        <w:spacing w:before="20" w:after="190"/>
      </w:pPr>
      <w:r>
        <w:rPr/>
        <w:t xml:space="preserve">1,8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studenta z wybranymi zagadnieniami konstruowania pojazdów elektrycznych i hybrydowych, doboru struktury napędu i jego komponentów oraz trendów rozwojowych w zakresie projektowania elektrycznych i hybrydowych układów napędowych. Student będzie posiadał wiedzę o sposobach sterowania komponentów napędów wieloźródłowych. Będzie potrafił przeanalizować zadanie projektowe w kontekście doboru najbardziej odpowiedniej struktury układu napędowego. Zdobędzie  wiedzę o wtórnych źródłach energii, typowych dla nich parametrach i ich znaczeniu przy konstruowaniu układu napędowego. Będzie umiał wyznaczyć parametry komponentów układu napędowego, wymagane dla rozważanego pojazdu. Będzie potrafił przeprowadzić analizy wymagane do sprawdzenia rozważanych kryteriów projektowych. Zdobycie umiejętności określania charakterystyk maszyn elektrycznych, niezbędnych dla analizowanego kryterium projektowego.</w:t>
      </w:r>
    </w:p>
    <w:p>
      <w:pPr>
        <w:keepNext w:val="1"/>
        <w:spacing w:after="10"/>
      </w:pPr>
      <w:r>
        <w:rPr>
          <w:b/>
          <w:bCs/>
        </w:rPr>
        <w:t xml:space="preserve">Treści kształcenia: </w:t>
      </w:r>
    </w:p>
    <w:p>
      <w:pPr>
        <w:spacing w:before="20" w:after="190"/>
      </w:pPr>
      <w:r>
        <w:rPr/>
        <w:t xml:space="preserve">W podziale na wykład:
1. Przegląd struktur napędów elektrycznych i hybrydowych. Charakterystyka, zalety, wady.
2. Komponenty napędów wieloźródlowych.
3. Sterowanie napędów wieloźródlowych.
4. Konstrukcja pojazdów elektrycznych i hybrydowych.
5. Zasady projektowania pojazdów elektrycznych i hybrydowych.
6. Wyznaczanie parametrów komponentów napedów wieloźródłowych.
7. Dobór struktury napedu do wymagań stawianych pojazdowi.
8. Pierwotne i wtórne źródła prądu – przegląd technologii. 
9. Baterie elektrochemiczne – różne technologie, kwasowe, żelowe, NiCd, NiMH, LiIon, bipolarne, charakterystyki, siła elektromotoryczna, rezystancja wewnętrzna, charakterystyki ładowania, SOC, SOH, obciążenie a żywotność baterii, aktywne i pasywne systemy wyrównywania ładunku, systemy ładowania i wymiany baterii w pojazdach.
10. Monitorowanie i akwizycja danych pomiarowych – terminologia, architektura układów, rodzaje sygnałów i przetworników
W podziale na ćwiczenia:-
W podziale na laboratorium:
1. Napęd elektryczny z silnikiem asynchronicznym sterowanym za pomocą impulsowego przekształtnika częstotliwości.
2. Układ napędowy z wolnoobrotowym silnikiem PM.
3. Napęd z zastosowaniem silnika indukcyjnego trójfazowego sterowanego falownikiem.
4. Badanie wodorowego ogniwa paliwowego PEM.
5. Wyznaczanie elektrycznych parametrów ultrakondensatorów. 
6. Badania i pomiary energii hamowania pojazdu (rekuperacja energii).
W podziale na projekt:-.
</w:t>
      </w:r>
    </w:p>
    <w:p>
      <w:pPr>
        <w:keepNext w:val="1"/>
        <w:spacing w:after="10"/>
      </w:pPr>
      <w:r>
        <w:rPr>
          <w:b/>
          <w:bCs/>
        </w:rPr>
        <w:t xml:space="preserve">Metody oceny: </w:t>
      </w:r>
    </w:p>
    <w:p>
      <w:pPr>
        <w:spacing w:before="20" w:after="190"/>
      </w:pPr>
      <w:r>
        <w:rPr/>
        <w:t xml:space="preserve">2 kolokwia,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“Akumulacja energii w pojazdach” A. Szumanowski
„Hybrid Electric Power Train Engineering and Technology: Modeling, Control, and Simulation”, A. Szumanowski IGI Global, 2013,
“Hybrid Electric Vehicle Drives Design – Edition based on URBAN BUSES” A. Szumanowski, ISBN 83-7204-456-2
„Projektowanie Dyferencjałów elektromechanicznych elektrycznych pojazdów drogowych” A. Szumanowski, ISBN 978-83-7204-617-8
„Modern Electric, Hybrid Electric, and Fuel Cell Vehicles
Fundamentals, Theory, and Design”; M Ehsani , Y Gao , S E . Gay , A Emadi; Print ISBN: 978-0-8493-3154-1; eBook ISBN: 978-1-4200-3773-9
“Handbook of Automotive Power Electronics and Motor Drives”; Edited by A. Emadi; Print ISBN: 978-0-8247-2361-3; eBook ISBN: 978-1-4200-2815-7
</w:t>
      </w:r>
    </w:p>
    <w:p>
      <w:pPr>
        <w:keepNext w:val="1"/>
        <w:spacing w:after="10"/>
      </w:pPr>
      <w:r>
        <w:rPr>
          <w:b/>
          <w:bCs/>
        </w:rPr>
        <w:t xml:space="preserve">Witryna www przedmiotu: </w:t>
      </w:r>
    </w:p>
    <w:p>
      <w:pPr>
        <w:spacing w:before="20" w:after="190"/>
      </w:pPr>
      <w:r>
        <w:rPr/>
        <w:t xml:space="preserve">http://www2.simr.pw.edu.pl/imrc/polski/</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1150-PE000-ISP-0318_W1: </w:t>
      </w:r>
    </w:p>
    <w:p>
      <w:pPr/>
      <w:r>
        <w:rPr/>
        <w:t xml:space="preserve">Posiada wiedzę o konstruowaniu pojazdów
elektrycznych i hybrydowych, doborze struktury
napędu i jego komponentów oraz trendach
rozwojowych w zakresie projektowania
elektrycznych i hybrydowych układów
napędowych.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K_W05, K_W11, K_W12, K_W17, K_W18, K_W19</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1150-PE000-ISP-0318_W2: </w:t>
      </w:r>
    </w:p>
    <w:p>
      <w:pPr/>
      <w:r>
        <w:rPr/>
        <w:t xml:space="preserve">Posiada wiedzę o sposobach sterowania
komponentów napędów wieloźródlowych.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K_W13</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1150-PE000-ISP-0318_W3: </w:t>
      </w:r>
    </w:p>
    <w:p>
      <w:pPr/>
      <w:r>
        <w:rPr/>
        <w:t xml:space="preserve">Posiada wiedzę o wtórnych źródłach energii,
typowych dla nich parametrach i ich
przydatności w konstruowaniu układu
napędowego.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K_W15, K_W02, K_W08</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1150-PE000-ISP-0318_U1: </w:t>
      </w:r>
    </w:p>
    <w:p>
      <w:pPr/>
      <w:r>
        <w:rPr/>
        <w:t xml:space="preserve">Potrafi przeanalizować zadanie projektowe w
kontekście doboru najbardziej odpowiedniej struktury układu napędowego.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K_U12, K_U16</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1150-PE000-ISP-0318_U2: </w:t>
      </w:r>
    </w:p>
    <w:p>
      <w:pPr/>
      <w:r>
        <w:rPr/>
        <w:t xml:space="preserve">Potrafi wyznaczyć parametry komponentów
układu napędowego, wymagane dla
rozważanego pojazdu.</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charakterystyki kierunkowe: </w:t>
      </w:r>
      <w:r>
        <w:rPr/>
        <w:t xml:space="preserve">K_U07, K_U10</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1150-PE000-ISP-0318_U3: </w:t>
      </w:r>
    </w:p>
    <w:p>
      <w:pPr/>
      <w:r>
        <w:rPr/>
        <w:t xml:space="preserve">Potrafi przeprowadzić analizy wymagane do
sprawdzenia rozważanych kryteriów
projektowych.</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charakterystyki kierunkowe: </w:t>
      </w:r>
      <w:r>
        <w:rPr/>
        <w:t xml:space="preserve">K_U24, K_U09, K_U10, K_U16</w:t>
      </w:r>
    </w:p>
    <w:p>
      <w:pPr>
        <w:spacing w:before="20" w:after="190"/>
      </w:pPr>
      <w:r>
        <w:rPr>
          <w:b/>
          <w:bCs/>
        </w:rPr>
        <w:t xml:space="preserve">Powiązane charakterystyki obszarowe: </w:t>
      </w:r>
      <w:r>
        <w:rPr/>
        <w:t xml:space="preserve"/>
      </w:r>
    </w:p>
    <w:p>
      <w:pPr>
        <w:keepNext w:val="1"/>
        <w:spacing w:after="10"/>
      </w:pPr>
      <w:r>
        <w:rPr>
          <w:b/>
          <w:bCs/>
        </w:rPr>
        <w:t xml:space="preserve">Charakterystyka 1150-PE000-ISP-0318_U4: </w:t>
      </w:r>
    </w:p>
    <w:p>
      <w:pPr/>
      <w:r>
        <w:rPr/>
        <w:t xml:space="preserve">Potrafi określić charakterystyki maszyn
elektrycznych, niezbędne dla analizowanego
kryterium projektowego.</w:t>
      </w:r>
    </w:p>
    <w:p>
      <w:pPr>
        <w:spacing w:before="60"/>
      </w:pPr>
      <w:r>
        <w:rPr/>
        <w:t xml:space="preserve">Weryfikacja: </w:t>
      </w:r>
    </w:p>
    <w:p>
      <w:pPr>
        <w:spacing w:before="20" w:after="190"/>
      </w:pPr>
      <w:r>
        <w:rPr/>
        <w:t xml:space="preserve">Egzamin Raport z wiczenia lab.</w:t>
      </w:r>
    </w:p>
    <w:p>
      <w:pPr>
        <w:spacing w:before="20" w:after="190"/>
      </w:pPr>
      <w:r>
        <w:rPr>
          <w:b/>
          <w:bCs/>
        </w:rPr>
        <w:t xml:space="preserve">Powiązane charakterystyki kierunkowe: </w:t>
      </w:r>
      <w:r>
        <w:rPr/>
        <w:t xml:space="preserve">K_U11, K_U12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1150-PE000-ISP-0318_K1: </w:t>
      </w:r>
    </w:p>
    <w:p>
      <w:pPr/>
      <w:r>
        <w:rPr/>
        <w:t xml:space="preserve">Umie pracować indywidualnie i w zespole.</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2025-05-16T20:55:46+02:00</dcterms:created>
  <dcterms:modified xsi:type="dcterms:W3CDTF">2025-05-16T20:55:46+02:00</dcterms:modified>
</cp:coreProperties>
</file>

<file path=docProps/custom.xml><?xml version="1.0" encoding="utf-8"?>
<Properties xmlns="http://schemas.openxmlformats.org/officeDocument/2006/custom-properties" xmlns:vt="http://schemas.openxmlformats.org/officeDocument/2006/docPropsVTypes"/>
</file>