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IS_K04, IS_K01, IS_K02</w:t>
      </w:r>
    </w:p>
    <w:p>
      <w:pPr>
        <w:spacing w:before="20" w:after="190"/>
      </w:pPr>
      <w:r>
        <w:rPr>
          <w:b/>
          <w:bCs/>
        </w:rPr>
        <w:t xml:space="preserve">Powiązane charakterystyki obszarowe: </w:t>
      </w:r>
      <w:r>
        <w:rPr/>
        <w:t xml:space="preserve">I.P7S_KR, P7U_K, I.P7S_KK</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I.P7S_KK,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2026-10-03T18:21:29+02:00</dcterms:created>
  <dcterms:modified xsi:type="dcterms:W3CDTF">2026-10-03T18:21:29+02:00</dcterms:modified>
</cp:coreProperties>
</file>

<file path=docProps/custom.xml><?xml version="1.0" encoding="utf-8"?>
<Properties xmlns="http://schemas.openxmlformats.org/officeDocument/2006/custom-properties" xmlns:vt="http://schemas.openxmlformats.org/officeDocument/2006/docPropsVTypes"/>
</file>