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analizy w chemii środowiska</w:t>
      </w:r>
    </w:p>
    <w:p>
      <w:pPr>
        <w:keepNext w:val="1"/>
        <w:spacing w:after="10"/>
      </w:pPr>
      <w:r>
        <w:rPr>
          <w:b/>
          <w:bCs/>
        </w:rPr>
        <w:t xml:space="preserve">Koordynator przedmiotu: </w:t>
      </w:r>
    </w:p>
    <w:p>
      <w:pPr>
        <w:spacing w:before="20" w:after="190"/>
      </w:pPr>
      <w:r>
        <w:rPr/>
        <w:t xml:space="preserve">dr hab. Małgorzata Wojtkowska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15
Zajęcia laboratoryjne	30
Ćwiczenia	0
Przygotowanie do zajęć laboratoryjnych	10
Zapoznanie się z literaturą	5
Napisanie programu, uruchomienie, weryfikacja	
Przygotowanie raportów	5
Przygotowanie do egzaminu, obecność na egzaminie	5
Przygotowanie do kolokwiów 	5
</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i i chemia środowiska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 metody analityczne i aparaturowe w analizie chemicznej
</w:t>
      </w:r>
    </w:p>
    <w:p>
      <w:pPr>
        <w:keepNext w:val="1"/>
        <w:spacing w:after="10"/>
      </w:pPr>
      <w:r>
        <w:rPr>
          <w:b/>
          <w:bCs/>
        </w:rPr>
        <w:t xml:space="preserve">Treści kształcenia: </w:t>
      </w:r>
    </w:p>
    <w:p>
      <w:pPr>
        <w:spacing w:before="20" w:after="190"/>
      </w:pPr>
      <w:r>
        <w:rPr/>
        <w:t xml:space="preserve">Czynniki kształtujące skład chemiczny naturalnych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Proces eutrofizacji.
Skład chemiczny czystego powietrza atmosferycznego. Skażenia antropogeniczne emitowane do powietrza.
Skład litosfery i gleby. Krzemiany, glinokrzemiany, substancje ilaste gleb, procesy wietrzenia skał. Substancje organiczne gleb, kompleks sorpcyjny
Antropogeniczne substancje niebezpieczne – składniki odpadów,. Zanieczyszczenia wód – metale, ropopochodne węglowodory, WWA, pestycydy, PCB, dioksyny, surfaktanty</w:t>
      </w:r>
    </w:p>
    <w:p>
      <w:pPr>
        <w:keepNext w:val="1"/>
        <w:spacing w:after="10"/>
      </w:pPr>
      <w:r>
        <w:rPr>
          <w:b/>
          <w:bCs/>
        </w:rPr>
        <w:t xml:space="preserve">Metody oceny: </w:t>
      </w:r>
    </w:p>
    <w:p>
      <w:pPr>
        <w:spacing w:before="20" w:after="190"/>
      </w:pPr>
      <w:r>
        <w:rPr/>
        <w:t xml:space="preserve">Zaliczenie pisemne, kolokwium,opracowanie danych,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 Wyd.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Treści przedmiotu wprowadzą studentów w tematyką szkodliwych substancji chemicznych i metodykę analityczną tych zanieczyszczeń.</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posiada wiedzę z zakresu chemii ogólnej i środowiska przydatną do formułowania i rozwiązywania prostych zadań z zakresu biogospodarki oraz jej otoczenia</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B2_W07 </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W02: </w:t>
      </w:r>
    </w:p>
    <w:p>
      <w:pPr/>
      <w:r>
        <w:rPr/>
        <w:t xml:space="preserve">Ma uporządkowaną praktyczną wiedzę ogólną, popartą założeniami teoretycznymi, o ochronie środowiska w biogospodarce.</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B2_W06 </w:t>
      </w:r>
    </w:p>
    <w:p>
      <w:pPr>
        <w:spacing w:before="20" w:after="190"/>
      </w:pPr>
      <w:r>
        <w:rPr>
          <w:b/>
          <w:bCs/>
        </w:rPr>
        <w:t xml:space="preserve">Powiązane charakterystyki obszarowe: </w:t>
      </w:r>
      <w:r>
        <w:rPr/>
        <w:t xml:space="preserve">I.P7S_WG, II.T.P7S_WG,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dokonać oceny stanu jakości i ilości zanieczyszczeń w wybranych komponentach analitycznych oraz wybrać właściwą metodę badawczą.</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B2_U03 , B2_U04 , B2_U05 , B2_U06 , B2_U07, B2_U09 , B2_U01 </w:t>
      </w:r>
    </w:p>
    <w:p>
      <w:pPr>
        <w:spacing w:before="20" w:after="190"/>
      </w:pPr>
      <w:r>
        <w:rPr>
          <w:b/>
          <w:bCs/>
        </w:rPr>
        <w:t xml:space="preserve">Powiązane charakterystyki obszarowe: </w:t>
      </w:r>
      <w:r>
        <w:rPr/>
        <w:t xml:space="preserve">III.P7S_UW.1.o, III.P7S_UW.2.o, I.P7S_UW, II.T.P7S_UW.1, II.T.P7S_UW.2, II.T.P7S_UW.4, III.P7S_UW.4.o</w:t>
      </w:r>
    </w:p>
    <w:p>
      <w:pPr>
        <w:keepNext w:val="1"/>
        <w:spacing w:after="10"/>
      </w:pPr>
      <w:r>
        <w:rPr>
          <w:b/>
          <w:bCs/>
        </w:rPr>
        <w:t xml:space="preserve">Charakterystyka U02: </w:t>
      </w:r>
    </w:p>
    <w:p>
      <w:pPr/>
      <w:r>
        <w:rPr/>
        <w:t xml:space="preserve">Potrafi przedstawić dobre opracowanie w postaci prezentacji i pisemnie problemów z zakresu chemii środowiska w odniesieniu do biogospodarki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B2_U13 , B2_U14 , B2_U02 , B2_U10 , B2_U11 </w:t>
      </w:r>
    </w:p>
    <w:p>
      <w:pPr>
        <w:spacing w:before="20" w:after="190"/>
      </w:pPr>
      <w:r>
        <w:rPr>
          <w:b/>
          <w:bCs/>
        </w:rPr>
        <w:t xml:space="preserve">Powiązane charakterystyki obszarowe: </w:t>
      </w:r>
      <w:r>
        <w:rPr/>
        <w:t xml:space="preserve">I.P7S_UO, I.P7S_UU, I.P7S_UW, II.T.P7S_UW.1, II.T.P7S_UW.2, III.P7S_UW.1.o, III.P7S_UW.2.o, I.P7S_UK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Student jest w stanie samodzielnie podejmować decyzje dotyczące metod badawczych niezbędnych do oceny stany i zachodzących procesów chemicznych w zakresie biogospodarki.</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B2_K01 , B2_K02 </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K02: </w:t>
      </w:r>
    </w:p>
    <w:p>
      <w:pPr/>
      <w:r>
        <w:rPr/>
        <w:t xml:space="preserve"> 	Ma świadomość ważności i rozumie skutki działalności inżyniera w biogospodarce, w tym jej wpływu na środowisko. Potrafi współdziałać i pracować w grupie, przyjmując w niej różne role.</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B2_K01 , B2_K06 </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2026-10-01T19:49:42+02:00</dcterms:created>
  <dcterms:modified xsi:type="dcterms:W3CDTF">2026-10-01T19:49:42+02:00</dcterms:modified>
</cp:coreProperties>
</file>

<file path=docProps/custom.xml><?xml version="1.0" encoding="utf-8"?>
<Properties xmlns="http://schemas.openxmlformats.org/officeDocument/2006/custom-properties" xmlns:vt="http://schemas.openxmlformats.org/officeDocument/2006/docPropsVTypes"/>
</file>