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Koordynator: prof. dr hab. inż. Katarzyna Juda-Rezler; Wykład: dr inż. Magdalena Reizer; Projekt: dr inż. Katarzyna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1110-ISITZ-ISP-5107</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- 10 godzin; Przygotowanie do kolokwium - 10 godzin; Przygotowanie i obrona projektu - 15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technologiami i urządzeniami do ograniczania emisji zanieczyszczeń pyłowych i gazowych. Nabycie umiejętności rozumienia zjawisk fizyko-chemicznych w wybranych technologiach oczyszczania gazów odlotowych. Nabycie umiejętności doboru urządzeń odpylających i oczyszczających gazy odlotowe z zanieczyszczeń gazowych w instalacjach różnej mocy.</w:t>
      </w:r>
    </w:p>
    <w:p>
      <w:pPr>
        <w:keepNext w:val="1"/>
        <w:spacing w:after="10"/>
      </w:pPr>
      <w:r>
        <w:rPr>
          <w:b/>
          <w:bCs/>
        </w:rPr>
        <w:t xml:space="preserve">Treści kształcenia: </w:t>
      </w:r>
    </w:p>
    <w:p>
      <w:pPr>
        <w:spacing w:before="20" w:after="190"/>
      </w:pPr>
      <w:r>
        <w:rPr/>
        <w:t xml:space="preserve">Wykład:
Wprowadzenie. Procesy mechaniczne. Wymiana ciepła, masy i energii. Procesy źródłowe emisji zanieczyszczeń powietrza w instalacjach przemysłowych różnej mocy oraz w transporcie. Zasady pomiaru emisji zanieczyszczeń. Odpylanie gazów odlotowych. Przygotowanie gazów do odpylania. Odpylacze elektrostatyczne. Odpylacze filtracyjne. Odpylacze mokre. Procesy usuwania zanieczyszczeń gazowych. Absorpcja. Adsorpcja. Odsiarczanie gazów odlotowych. Usuwanie tlenków azotu.
Zintegrowane zapobieganie zanieczyszczeniom powietrza.
Projekt:
W ramach projektu student wykonuje obliczenia dotyczące stężeń zanieczyszczeń pyłowych i gazowych w gazach odlotowych i wynikowej emisji, dobiera parametry instalacji do odpylania gazów odlotowych oraz parametry urządzeń do oczyszczania gazów odlotowych z gazowych zanieczyszczeń powietrza.</w:t>
      </w:r>
    </w:p>
    <w:p>
      <w:pPr>
        <w:keepNext w:val="1"/>
        <w:spacing w:after="10"/>
      </w:pPr>
      <w:r>
        <w:rPr>
          <w:b/>
          <w:bCs/>
        </w:rPr>
        <w:t xml:space="preserve">Metody oceny: </w:t>
      </w:r>
    </w:p>
    <w:p>
      <w:pPr>
        <w:spacing w:before="20" w:after="190"/>
      </w:pPr>
      <w:r>
        <w:rPr/>
        <w:t xml:space="preserve">Kolokwium zaliczające wykład (pytania otwarte). Wymagane min. 51% punktów.
Zaliczenie ćwiczeń projektowych - 1 kolokwium i obrona projektu. Wymagane min. 51% punktów.
Ocena zintegrowana złożona w 50% z zaliczenia wykładu oraz w 50%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Wielgosiński G.: Technologie i procesy ochrony powietrza. PWN, Warszawa 2018
2. Janka R.M.: Zanieczyszczenia pyłowe i gazowe. Podstawy obliczania i sterowania poziomem emisji. PWN, Warszawa 2014 
3. Kuropka J.: Technologie oczyszczania gazów z dwutlenku siarki i tlenków azotu. Oficyna Wydawnicza Politechniki Wrocławskiej, Wrocław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emisji gazów i pyłów do powietrza atmosferycznego z procesów spalania oraz sposobów jej ograniczenia.</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z zakresu zasad doboru urządzeń i instalacji ograniczających emisję zanieczyszczeń gazowych i pyłowych do powietrza atmosferycznego.</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W03: </w:t>
      </w:r>
    </w:p>
    <w:p>
      <w:pPr/>
      <w:r>
        <w:rPr/>
        <w:t xml:space="preserve">Posiada podstawową wiedzę dotyczącą zasad pomiaru emisji zanieczyszczeń.</w:t>
      </w:r>
    </w:p>
    <w:p>
      <w:pPr>
        <w:spacing w:before="60"/>
      </w:pPr>
      <w:r>
        <w:rPr/>
        <w:t xml:space="preserve">Weryfikacja: </w:t>
      </w:r>
    </w:p>
    <w:p>
      <w:pPr>
        <w:spacing w:before="20" w:after="190"/>
      </w:pPr>
      <w:r>
        <w:rPr/>
        <w:t xml:space="preserve">Kolokwium (wykład)</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wykonywania podstawowych obliczeń strumieni zanieczyszczeń emitowanych do powietrza.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IS_U05, IS_U09, IS_U12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Wykonanie i obrona projektu (projekt zespołowy).</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2026-02-28T04:52:14+01:00</dcterms:created>
  <dcterms:modified xsi:type="dcterms:W3CDTF">2026-02-28T04:52:14+01:00</dcterms:modified>
</cp:coreProperties>
</file>

<file path=docProps/custom.xml><?xml version="1.0" encoding="utf-8"?>
<Properties xmlns="http://schemas.openxmlformats.org/officeDocument/2006/custom-properties" xmlns:vt="http://schemas.openxmlformats.org/officeDocument/2006/docPropsVTypes"/>
</file>