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co najmniej 30 – wykłady / ćwiczenia / laboratoria / projekty. &lt;br&gt;
2.	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1,2 punktu ECTS  –  co najmniej 30 godzin kontaktowych –   wykłady / ćwiczenia / laboratoria / projekty.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Od 0 do 2,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są określane osobno dla każdego z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zaawansowany, poszerzający wiedzę i umiejętności z wybranej dziedziny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ogólne: &lt;br&gt;
• Wszystkie treści oraz efekty kształcenia, zakładane dla kierunku Automatyka i Robotyka i zawartych w nim specjalności, są realizowane w ramach przedmiotów obowiązkowych dla kierunku i specjalności. &lt;br&gt;
•  Przedmioty obieralne wprowadzono do planu zajęć po to, by dać studentom możliwość skorzystania z całej oferty dydaktycznej Wydziału MEiL i rozszerzenia wiedzy oraz umiejętności zgodnie z indywidualnymi zainteresowaniami.  &lt;br&gt;
Zasady wyboru przedmiotów obieralnych na kierunku AiR: &lt;br&gt;
• Wyboru przedmiotu obieralnego dokonuje student w porozumieniu ze swoim opiekunem indywidualnym lub opiekunem specjalności.  &lt;br&gt;
• Jako obieralny może być wybrany dowolny przedmiot z katalogu studiów inżynierskich lub magisterskich na Wydziale MEIL, przeznaczony dla innego kierunku studiów lub  innej  specjalności (przedmiotów zaliczanych „awansem” nie można traktować jako obieralnych). &lt;br&gt;
•  W planie studiów przedmioty obieralne oznaczane są jako wykłady, jednakże wybrany przedmiot może mieć także formę ćwiczeń, laboratorium lub projektu. &lt;br&gt;
•  Liczba punktów ECTS wybranego przedmiotu, realizowanego jako obieralny, nie może być niższa niż liczba punktów przypisana w planie studiów przedmiotowi obieralnemu.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Katalog przedmiotów na stronie WWW Wydziału MEiL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Konkretny przedmiot z oferty Wydziału MEIL, realizowany jako przedmiot obieralny, powinien odpowiadać co najmniej 2 punktom ECTS. W niniejszym opisie wskazano dwie godziny wykładów, jednakże wybrany przedmiot może mieć także formę ćwiczeń, laboratorium lub projektu.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PO021_U1: </w:t>
      </w:r>
    </w:p>
    <w:p>
      <w:pPr/>
      <w:r>
        <w:rPr/>
        <w:t xml:space="preserve">Wszystkie efekty kształcenia, zakładane dla kierunku Automatyka i Robotyka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 Stanowią one uzupełnienie efektów zdefiniowanych dla kierunku AiR.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wybranego przedmiotu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2025-05-15T22:39:11+02:00</dcterms:created>
  <dcterms:modified xsi:type="dcterms:W3CDTF">2025-05-15T22:39:11+02:00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