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godz.;
c) konsultacje - 4 godz.
2. Praca własna studenta - 41 godzin, w tym:
a) przygotowanie do laboratorium - 15 godz.;
b) opracowanie sprawozdań - 16  godz.;
c) przygotowanie do kolokwiów -  20  godz.;
Łącznie -100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 ECTS 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przygotowanie do laboratorium - 15 godz.;
b) opracowanie sprawozdań - 16  godz.;
c) laboratorium -15 godz.;
d) konsultacje - 4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
4. (Wiesław Stafiej "Obliczenia stosowane przy projektowaniu szybowców" PW 2000 )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ML.NS652A_W2: </w:t>
      </w:r>
    </w:p>
    <w:p>
      <w:pPr/>
      <w:r>
        <w:rPr/>
        <w:t xml:space="preserve">							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ML.NS652A_W3: </w:t>
      </w:r>
    </w:p>
    <w:p>
      <w:pPr/>
      <w:r>
        <w:rPr/>
        <w:t xml:space="preserve">							Zna charakterystyki zmęczeniowe materiałów używanych w lotnictwie oraz oddziaływanie spiętrzeń naprężeń.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sprawozdania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LiK2_W20, 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ML.NS652A_U1: </w:t>
      </w:r>
    </w:p>
    <w:p>
      <w:pPr/>
      <w:r>
        <w:rPr/>
        <w:t xml:space="preserve">							Umie okreslić zakresy obciążeń eksploatacyjnych statku powietrznego metodą obliczeniową lub doświadczalną.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LiK2_U11,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ML.NS652A_U4: </w:t>
      </w:r>
    </w:p>
    <w:p>
      <w:pPr/>
      <w:r>
        <w:rPr/>
        <w:t xml:space="preserve">							Potrafi zdygitalizować właściwości cykliczne materiałów lub struktur opisane w postaci wykresów Haigha lub krzywych S-N.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ML.NS652A_U5: </w:t>
      </w:r>
    </w:p>
    <w:p>
      <w:pPr/>
      <w:r>
        <w:rPr/>
        <w:t xml:space="preserve">														Jest w stanie wykorzystać teorię liniowej kumulacji zmęczenia w obliczeniach trwałości zmęczeniowej.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LiK2_U11,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2026-10-01T05:33:42+02:00</dcterms:created>
  <dcterms:modified xsi:type="dcterms:W3CDTF">2026-10-01T05:33:42+02:00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