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 Wprowadzenie — podstawowe idee, historia, podstawowe zastosowania.
• Opis neuronu, podstawowe charakterystyki. Struktury sieci neuronowych – sieci statyczne i dynamiczne.
• Zastosowanie sieci neuronowych w modelowaniu statycznym oraz dynamicznym. Systemy typu black-box oraz gray-box. Zastosowanie sieci do kategoryzacji oraz wizualizacji.
• Zasady i algorytmy procesu uczenia sieci.
• Zasady doboru danych wejściowych, normalizacja danych, dobór modelu sieci.
•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2.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http://ztmir.meil.pw.edu.pl/index.php?/pol/content/view/full/350</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ML.NK385_W1: </w:t>
      </w:r>
    </w:p>
    <w:p>
      <w:pPr/>
      <w:r>
        <w:rPr/>
        <w:t xml:space="preserve">Zna podstawowe idee i zasady wykorzystywane przy tworzeniu sztucznych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ML.NK385_W1: </w:t>
      </w:r>
    </w:p>
    <w:p>
      <w:pPr/>
      <w:r>
        <w:rPr/>
        <w:t xml:space="preserve">Zna podstawowe idee i zasady wykorzystywane przy tworzeniu sztucznych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E2_U24</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ML.NK385_U4: </w:t>
      </w:r>
    </w:p>
    <w:p>
      <w:pPr/>
      <w:r>
        <w:rPr/>
        <w:t xml:space="preserve">Posiada umiejętność wyszukiwania informacji niezbędnych do zaprojektowania właściwej dla danego zadania struktury.</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2026-10-21T12:56:47+02:00</dcterms:created>
  <dcterms:modified xsi:type="dcterms:W3CDTF">2026-10-21T12:56:47+02:00</dcterms:modified>
</cp:coreProperties>
</file>

<file path=docProps/custom.xml><?xml version="1.0" encoding="utf-8"?>
<Properties xmlns="http://schemas.openxmlformats.org/officeDocument/2006/custom-properties" xmlns:vt="http://schemas.openxmlformats.org/officeDocument/2006/docPropsVTypes"/>
</file>