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Hybrydowe w Energetyce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15, udział w wykładach.
2) Praca własna – 15 godzin, w tym: rozwiązywanie zadań, przygotowywanie się do kolokwium zaliczeniowego.
Razem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- 15 godzin udziału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zdefiniować oraz określić podstawowe parametry pracy oraz osiągi układów hybrydowych stosowanych lub przewidzianych do zastosowania w przyszłości w energetyce i nie tylko. Student posiądzie ogólną wiedzę z zakresu układów hybrydowych stosowanych obecnie w energetyce oraz przewidzianych jako perspektywiczne.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Możliwości stosowania układów hybrydowych w małej i średniej energetyce. Układy gazowo-parowe. Układy z magazynowaniem energii elektrycznej. Układy hybrydowe w energetyce jądrowej. Układy pompy ciepła - kocioł gazowy lub olejowy, układy ogniwa paliwowe - system energetyczny z kotłem gazowym lub olejowym. Układy siłowni wiatrowych z fotoogniwami. Mała energetyka oraz układ fotowoltaiczne. Ocena przydatności systemów hybrydowych, perspektywy i koszty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prowadzony z wykorzystaniem metody Design Thinking.
Obecność i czynne uczestnictwo na zajęciach. Kolokwium zaliczeniowe.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ML.NS581_W1: </w:t>
      </w:r>
    </w:p>
    <w:p>
      <w:pPr/>
      <w:r>
        <w:rPr/>
        <w:t xml:space="preserve">Zna nowoczesne technologie energetyczne, m.in. ogniwa paliwowe.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ML.NS581_W2: </w:t>
      </w:r>
    </w:p>
    <w:p>
      <w:pPr/>
      <w:r>
        <w:rPr/>
        <w:t xml:space="preserve">Zna układy hybrydowe wykorzystywane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ML.NS581_W3: </w:t>
      </w:r>
    </w:p>
    <w:p>
      <w:pPr/>
      <w:r>
        <w:rPr/>
        <w:t xml:space="preserve">Zna kierunki rozwoju nowych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ML.NS581_U1: </w:t>
      </w:r>
    </w:p>
    <w:p>
      <w:pPr/>
      <w:r>
        <w:rPr/>
        <w:t xml:space="preserve">Umie opisać układy hybrydowe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ML.NS581_U2: </w:t>
      </w:r>
    </w:p>
    <w:p>
      <w:pPr/>
      <w:r>
        <w:rPr/>
        <w:t xml:space="preserve">Potrafi dobrać podstawowe urządzenia do układu energetycznego i ocenić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2026-09-29T21:34:13+02:00</dcterms:created>
  <dcterms:modified xsi:type="dcterms:W3CDTF">2026-09-29T21:34:13+02:00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