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Cieplne Siłowni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- 35 godz., w tym:
a) wykład - 15 godz.,
b) ćwiczenia - 15 godz.,
c) konsultacje - 5 godz.
2. Praca własna studenta - 15 godz., w tym:
a) realizacja zadań domowych - 10 godz.,
b) przygotowanie do kolokwium - 5 godz.
3. 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 - 35 godz., w tym:
a) wykład - 15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termodynamiki, dobra znajomość pracy podstawowych urządzeń obiegów cieplnych, tj. kotłów, turbin, pomp, wymienników ciepła, odgazowywaczy.  Znajomość metod rozwiązywania dużych układów równań, rachunku macierzowego oraz metod numerycznych.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- 100 osób, ćwiczenia - 30/grupę.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wiedzy z zakresu urządzeń realizujących obiegi cieplne oraz procesów zachodzących w tych obiegach. Dodatkowo przedstawia typowe i koncepcyjne obiegi wykorzystywane i planowane do realizacji w światowej energetyce. Student nabiera umiejętności i wiedzy umożliwiających mu określanie parametrów termodynamicznych oraz przepływów masowych i energetycznych w dowolnych punktach obiegu a także wpływu zmian w zadanych punktach na podstawowe wskaźniki elektrowni i elektrociepłowni.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
Układy cieplne oraz obiegi termodynamiczne elektrowni i elektrociepłowni, kierunki rozwoju,problemy ich modelowania i obliczeń numerycznych.Własności algebraiczne struktury układów cieplnych oraz modele czynników termodynamicznych w obiegach siłowni parowych i gazowych. Modelowanie układów i metody numeryczne przy określeniu parametrów termodynamicznych, przepływowych oraz wskaźników siłowni. Wpływ parametrów termodynamicznych układu cieplnego elektrociepłowni na efekty energetyczne i ekologiczne kogeneracji. Wybrane zagadnienia optymalizacji układów przy ich projektowaniu i podczas eksploatacji.
Ćwiczenia
Obliczenia parametrów czynnika termodynamicznego w układach cieplnych siłowni.Obliczenia bilansowe układów cieplnych metodami sekwencyjno-iteracyjnymi i metodami globalnymi z wykorzystaniem programów komputerowych.Obliczenia numeryczne układów cieplnych z wykorzystaniem metod bezpośrednich i pośrednich.Obliczenia wskaźników energetycznych i ekologicznych z wykorzystaniem strumieni przepływów w układzie cieplnym.Obliczenia układów cieplnych z wykorzystaniem modeli dla struktury uniwersalnej.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zaliczeniowe.
Ćwiczenia - ocena prac domowych.
Warunkiem zaliczenia przedmiotu jest uzyskanie pozytywnych ocen z kolokwium oraz z zadań domowych. Ostateczna ocena jest średnią z części wykładowej oraz ćwiczeniowej i może być jeszcze podwyższona po uwzględnieniu aktywności studenta na zajęciach.
W roku akademickim 2019/2020 z uwagi na konieczność pracy w semestrze za pomocą systemów zdalnych końcowe kolokwium zaliczeniowe odbędzie się także w sposób zdalny.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Portacha J. - Badanie energetyczne układów cieplnych elektrociepłowni i elektrowni, Warszawa 2002, Ofic. Wyd. PW. 
2. Portacha J. - Układy cieplne siłowni konwencjonalnych , odnawialnych i jądrowych, 2006 rok. (Preskrypt – MEiL/PW).
3. Chmielniak T. -Technologie energetyczne, 2004r., (Wyd. Politechniki Śląskiej - Gliwice).
Dodatkowe literatura: materiały dostarczone przez wykładowcę – obszerne konspekty wykładu (do zwrotu po zaliczeniu przedmiotu).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							Student potrafi scharakteryzować poszczególne przemiany w obiegu cieplnym Rankine'a, sposób podwyższania sprawności elektrowni i elektrociepłowni oraz kierunek, w jakim dążą parametry termodynamiczne w poszczególnych miejscach układu cieplnego.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							Student potrafi scharakteryzować poszczególne przemiany w obiegu cieplnym Rankine'a, sposób podwyższania sprawności elektrowni i elektrociepłowni oraz kierunek, w jakim dążą parametry termodynamiczne w poszczególnych miejscach układu cieplnego.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							Student potrafi scharakteryzować poszczególne przemiany w obiegu cieplnym Rankine'a, sposób podwyższania sprawności elektrowni i elektrociepłowni oraz kierunek, w jakim dążą parametry termodynamiczne w poszczególnych miejscach układu cieplnego.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ML.NS580_K1: </w:t>
      </w:r>
    </w:p>
    <w:p>
      <w:pPr/>
      <w:r>
        <w:rPr/>
        <w:t xml:space="preserve">Student jest świadom potrzeby ciągłego dokształcania się,co jest wymuszone przez dynamicznie zmieniający się obszar jakim jest energetyka.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ML.NS580_K2: </w:t>
      </w:r>
    </w:p>
    <w:p>
      <w:pPr/>
      <w:r>
        <w:rPr/>
        <w:t xml:space="preserve">Student ma świadomość wpływu na środowisko, jakie wywiera energetyka.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ML.NS580_K3: </w:t>
      </w:r>
    </w:p>
    <w:p>
      <w:pPr/>
      <w:r>
        <w:rPr/>
        <w:t xml:space="preserve">Student, poprzez realizację zadań realizowanych przez więcej niż jedną osobę, potrafi pracować w grupie.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ML.NS580_K3: </w:t>
      </w:r>
    </w:p>
    <w:p>
      <w:pPr/>
      <w:r>
        <w:rPr/>
        <w:t xml:space="preserve">Student, poprzez realizację zadań realizowanych przez więcej niż jedną osobę, potrafi pracować w grupie.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2026-09-30T23:51:13+02:00</dcterms:created>
  <dcterms:modified xsi:type="dcterms:W3CDTF">2026-09-30T23:51:13+02:00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