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Kierowanie projektami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Wojciech Bujalski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: 31, w tym:
a) udział w wykładach – 30 godz.,
b) udział w konsultacjach – 1 godz.
2) Praca własna studenta – 20 godzin, w tym: 
a) bieżące przygotowywanie się do wykładu, studiowanie literatury – 15 godz.,
b) przygotowywanie się do kolokwium – 5 godz.
Razem - 51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1,3 punktu ECTS - liczba godzin kontaktowych : 31, w tym:
a) udział w wykładach – 30 godz.,
b) udział w konsultacjach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powinien znać podstawy terminologii i zarządzania projektami. Powinien potrafić samodzielnie przygotować przedsięwzięcie zgodnie z metodologią project management.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metodyki zarządzania projektem. Klasyfikacja projektów. Projekty inwestycyjne, modernizacyjne i remontowe. Obowiązki inżyniera (kierownika) projektu. Fazy realizacji projektu. Przetarg publiczny – warunki prawne. Specyfikacja Istotnych Warunków Zamówienia. Nadzór inwestorski. Odbiór prac, gwarancje wykonawcze, serwis pogwarancyjny.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Końcowe kolokwium zaliczające oraz obecność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Zarządzanie projektami, Nancy Mingus.
2. Kompedium wiedzy o zarządzaniu projektami, Management Training &amp; Development Center, 2006.
Dodatkowe literatura:
- Materiały na stronie http://materialy.itc.pw.edu.pl/zmue/bujalski/kierowanie_projektami/.
- Piąta dyscyplina, Oficyna Wydawnicza, 2006.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przeprowadzone z wykorzystaniem technologii informacyjno-komunikacyjnych (ICT), multimedialnych treści dydaktycznych, platformy e-learningowej Moodle.
Osobami współprowadzącymi przedmiot są:
1. dr inż. Kamil Futyma
2. dr inż. Arkadiusz Szczęśniak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ML.NK445_W1: </w:t>
      </w:r>
    </w:p>
    <w:p>
      <w:pPr/>
      <w:r>
        <w:rPr/>
        <w:t xml:space="preserve">Zna podstawowe zasady Project Management.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ML.NK445_W1: </w:t>
      </w:r>
    </w:p>
    <w:p>
      <w:pPr/>
      <w:r>
        <w:rPr/>
        <w:t xml:space="preserve">Zna podstawowe zasady Project Management.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ML.NK445_W1: </w:t>
      </w:r>
    </w:p>
    <w:p>
      <w:pPr/>
      <w:r>
        <w:rPr/>
        <w:t xml:space="preserve">Zna podstawowe zasady Project Management.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ML.NK445_W2: </w:t>
      </w:r>
    </w:p>
    <w:p>
      <w:pPr/>
      <w:r>
        <w:rPr/>
        <w:t xml:space="preserve">Zna zasady organizacji prac inwestycyjnych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ML.NK445_W2: </w:t>
      </w:r>
    </w:p>
    <w:p>
      <w:pPr/>
      <w:r>
        <w:rPr/>
        <w:t xml:space="preserve">Zna zasady organizacji prac inwestycyjnych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ML.NK445_W2: </w:t>
      </w:r>
    </w:p>
    <w:p>
      <w:pPr/>
      <w:r>
        <w:rPr/>
        <w:t xml:space="preserve">Zna zasady organizacji prac inwestycyjnych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ML.NK445_W3: </w:t>
      </w:r>
    </w:p>
    <w:p>
      <w:pPr/>
      <w:r>
        <w:rPr/>
        <w:t xml:space="preserve">Zna podstawowe metody oceny rentowności inwestycji.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ML.NK445_W3: </w:t>
      </w:r>
    </w:p>
    <w:p>
      <w:pPr/>
      <w:r>
        <w:rPr/>
        <w:t xml:space="preserve">Zna podstawowe metody oceny rentowności inwestycji.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ML.NK445_W3: </w:t>
      </w:r>
    </w:p>
    <w:p>
      <w:pPr/>
      <w:r>
        <w:rPr/>
        <w:t xml:space="preserve">Zna podstawowe metody oceny rentowności inwestycji.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ML.NK445_W4: </w:t>
      </w:r>
    </w:p>
    <w:p>
      <w:pPr/>
      <w:r>
        <w:rPr/>
        <w:t xml:space="preserve">Zna podstawową terminologię Project Management.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ML.NK445_W4: </w:t>
      </w:r>
    </w:p>
    <w:p>
      <w:pPr/>
      <w:r>
        <w:rPr/>
        <w:t xml:space="preserve">Zna podstawową terminologię Project Management.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ML.NK445_W4: </w:t>
      </w:r>
    </w:p>
    <w:p>
      <w:pPr/>
      <w:r>
        <w:rPr/>
        <w:t xml:space="preserve">Zna podstawową terminologię Project Management.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ML.NK445_W5: </w:t>
      </w:r>
    </w:p>
    <w:p>
      <w:pPr/>
      <w:r>
        <w:rPr/>
        <w:t xml:space="preserve">Zna zasady zarządzania ryzykiem.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ML.NK445_W5: </w:t>
      </w:r>
    </w:p>
    <w:p>
      <w:pPr/>
      <w:r>
        <w:rPr/>
        <w:t xml:space="preserve">Zna zasady zarządzania ryzykiem.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ML.NK445_W5: </w:t>
      </w:r>
    </w:p>
    <w:p>
      <w:pPr/>
      <w:r>
        <w:rPr/>
        <w:t xml:space="preserve">Zna zasady zarządzania ryzykiem.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ML.NK445_U1: </w:t>
      </w:r>
    </w:p>
    <w:p>
      <w:pPr/>
      <w:r>
        <w:rPr/>
        <w:t xml:space="preserve">Potrafi definiować przedsięwzięcia jako projekty w rozumieniu Project Management.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ML.NK445_U1: </w:t>
      </w:r>
    </w:p>
    <w:p>
      <w:pPr/>
      <w:r>
        <w:rPr/>
        <w:t xml:space="preserve">Potrafi definiować przedsięwzięcia jako projekty w rozumieniu Project Management.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ML.NK445_U2: </w:t>
      </w:r>
    </w:p>
    <w:p>
      <w:pPr/>
      <w:r>
        <w:rPr/>
        <w:t xml:space="preserve">Potrafi uczestniczyć w zarządzaniu projektem.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ML.NK445_U2: </w:t>
      </w:r>
    </w:p>
    <w:p>
      <w:pPr/>
      <w:r>
        <w:rPr/>
        <w:t xml:space="preserve">Potrafi uczestniczyć w zarządzaniu projektem.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ML.NK445_U3: </w:t>
      </w:r>
    </w:p>
    <w:p>
      <w:pPr/>
      <w:r>
        <w:rPr/>
        <w:t xml:space="preserve">Potrafi wykonać proste oceny rentowności inwestycji.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ML.NK445_U3: </w:t>
      </w:r>
    </w:p>
    <w:p>
      <w:pPr/>
      <w:r>
        <w:rPr/>
        <w:t xml:space="preserve">Potrafi wykonać proste oceny rentowności inwestycji.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ML.NK445_U4: </w:t>
      </w:r>
    </w:p>
    <w:p>
      <w:pPr/>
      <w:r>
        <w:rPr/>
        <w:t xml:space="preserve">Potrafi konstruować zasady zarządzania ryzykiem w projekcie.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ML.NK445_U4: </w:t>
      </w:r>
    </w:p>
    <w:p>
      <w:pPr/>
      <w:r>
        <w:rPr/>
        <w:t xml:space="preserve">Potrafi konstruować zasady zarządzania ryzykiem w projekcie.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ML.NK445_U5: </w:t>
      </w:r>
    </w:p>
    <w:p>
      <w:pPr/>
      <w:r>
        <w:rPr/>
        <w:t xml:space="preserve">Potrafi identyfikować ryzyka w projektach.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ML.NK445_U5: </w:t>
      </w:r>
    </w:p>
    <w:p>
      <w:pPr/>
      <w:r>
        <w:rPr/>
        <w:t xml:space="preserve">Potrafi identyfikować ryzyka w projektach.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ML.NK445_K1: </w:t>
      </w:r>
    </w:p>
    <w:p>
      <w:pPr/>
      <w:r>
        <w:rPr/>
        <w:t xml:space="preserve">Potrafi działać w sposób kreatywny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własne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2026-10-21T04:03:55+02:00</dcterms:created>
  <dcterms:modified xsi:type="dcterms:W3CDTF">2026-10-21T04:03:55+02:00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