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techniki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Świetlik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godzin – 3 punkty ECTS podzielonych następująco: &lt;
1.	Liczba godzin kontaktowych: 25, w tym:
wykład – 9 godz.
ćwiczenia – 9 godz.
konsultacje – 7 godz.
2.	Praca własna studenta: 50 godzin, w tym:
realizacja pracy domowej – 25 godzin,
przygotowywanie się do sprawdzianów zaliczeniowych – 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- 25 godzin kontaktowych, w tym:
wykład – 9 godzin,
ćwiczenia – 9 godzin,
konsultacje – 7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2.4 punkty ECTS - 50 godzin, w tym:
ćwiczenia – 9 godzin,
realizacja pracy domowej – 25  godzin,
przygotowanie do sprawdzianów  – 16 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znajomości: 
Analizy I,
Analizy II w zakresie całkowania funkcji wielu zmiennych,
Podstawy automatyki i sterowania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planowania i przeprowadzania eksperymentów i pomiarów. 
Po zaliczeniu przedmiotu student będzie potrafił wstępnie zaplanować eksperyment i opracować wyniki pomiarów z wykorzystaniem metod statystycznych.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rachunku prawdopodobieństwa - zmienna losowa jedno i wielowymiarowa, rozkłady zmiennej, dystrybuanta. współczynnik korelacji, przykłady techniczne.
Charakterystyki zmiennej losowej,  twierdzenia graniczne. Podstawowe pojęcia statystyki,  zasady konstrukcji estymatorów, hipotezy statystyczne. 
Testowanie hipotez.  Błędy i niepewności  pomiarów. 
Opracowanie wyników prac doświadczalnych i planowania eksperymentów – przykłady zastosowań dedykowanych pakietów obliczeniowych.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organizowane w czasie semestru. 
Praca własna: zadanie domowe, w którym studenci testują hipotezy statystyczne z zastosowaniem pakietu do obliczeń inżynierskich.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Oderfeld J.: Matematyczne podstawy prac doświadczalnych, WPW, 1980. 
Plucińska A.: Rachunek prawdopodobieństwa, WNT 2000. 
Materiały pomocnicze do programów MATLAB (Statistical Toolbox) Statistica 
Dodatkowa literatura:
Materiały na stronie http://tmr.meil.pw.edu.pl (zakładka Dla Studentów)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http://tmr.meil.pw.edu.pl/index.php?/pol/Dydaktyka/Prowadzone-przedmioty/Miernictwo-i-techniki-eksperymentu/Marerialy-MiTE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Ma wiedzę na temat podstawowych pojęć rachunku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semetru oraz zadanie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Ma wiedzę na temat podstawowych pojęć rachunku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semetru oraz zadanie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na temat twierdzeń granicznych, podstawowych rozkładów zmiennych losowych stosowanych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na temat twierdzeń granicznych, podstawowych rozkładów zmiennych losowych stosowanych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Ma wiedzę o typowych zadaniach statystyki i w szczególnosci na temat estymacji i testowania hipotez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Ma wiedzę o typowych zadaniach statystyki i w szczególnosci na temat estymacji i testowania hipotez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Ma wiedzę o szacowaniu niepewności błędu pomiarów oraz możliwości analiz z zastosowaniem pakietów dedykowanych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Ma wiedzę o szacowaniu niepewności błędu pomiarów oraz możliwości analiz z zastosowaniem pakietów dedykowanych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obliczyć charakterystyki liczbowe dla typowych zmiennych losowych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obliczyć charakterystyki liczbowe dla typowych zmiennych losowych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zastosować twierdzenia graniczne do modelowania błędów pomiarów i w opisie zjawisk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zastosować twierdzenia graniczne do modelowania błędów pomiarów i w opisie zjawisk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przeprowadzić estymację typowych charakterystyk zmiennych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przeprowadzić estymację typowych charakterystyk zmiennych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postawić hipotezę statystyczną i ją przetestować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postawić hipotezę statystyczną i ją przetestować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oszacować niepewność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oszacować niepewność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ZNK351_K1: </w:t>
      </w:r>
    </w:p>
    <w:p>
      <w:pPr/>
      <w:r>
        <w:rPr/>
        <w:t xml:space="preserve">														Student ma świadomość współodpowiedzialności za zadania realizowane w zespole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 przeprowadzana podczas konsultacji i zaliczenia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ZNK351_K1: </w:t>
      </w:r>
    </w:p>
    <w:p>
      <w:pPr/>
      <w:r>
        <w:rPr/>
        <w:t xml:space="preserve">														Student ma świadomość współodpowiedzialności za zadania realizowane w zespole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 przeprowadzana podczas konsultacji i zaliczenia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2026-03-24T16:38:38+01:00</dcterms:created>
  <dcterms:modified xsi:type="dcterms:W3CDTF">2026-03-24T16:38:38+01:00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