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60 godz. - projekty,
b) 5 godz. - konsultacje.
2. Praca własna studenta – 60 godz., praca nad przygotowaniem dwóch projektów podzespołów robota. 
Razem - 125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60 godz. - projekty,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4,8 punktu ECTS -115 godz. , w tym:  
1)  60 godz. - uczestnictwo w zajęciach projektowych,
2)  60 godz. – praca nad przygotowaniem dwóch projektów podzespołów robota.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I", "Podstawy Konstrukcji Maszyn II", "Zapis Konstrukcji CAD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st./grupę.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zasad wykonywania projektów konstrukcyjno-obliczeniowych podzespołów robotów. Student nabywa umiejętności samodzielnego przeprowadzenia procesu konstruowania zakończonego wykonaniem dokumentacji rysunkowej urządzenia oraz obliczeń w zakresie 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
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Podstawy konstrukcji maszyn, praca zbiorowa pod redakcją M.Dietricha, WNT.
2. L.W Kurmaz, Projektowanie węzłów i części maszyn, Wydawnictwo Politechniki Świętokrzyskiej.
3. Poradnik Mechanika.
4. J. Honczarenko, Roboty przemysłowe, WNT.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ML.NK369_W1: </w:t>
      </w:r>
    </w:p>
    <w:p>
      <w:pPr/>
      <w:r>
        <w:rPr/>
        <w:t xml:space="preserve">Zna zasady doboru materiałów konstrukcyjnych w procesie projektowania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ML.NK369_W2: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ML.NK369_W3: </w:t>
      </w:r>
    </w:p>
    <w:p>
      <w:pPr/>
      <w:r>
        <w:rPr/>
        <w:t xml:space="preserve">Ma podstawową wiedzę na temat cyklu życia mechanizmów i podzespołów robotów oraz urządzeń automatycznych.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AiR1_U17, AiR1_U18, AiR1_U03, AiR1_U07, AiR1_U11,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ML.NK369_U2: </w:t>
      </w:r>
    </w:p>
    <w:p>
      <w:pPr/>
      <w:r>
        <w:rPr/>
        <w:t xml:space="preserve">Potrafi sporządzić model uproszczony urządzenia pozwalający na przeprowadzenie poprawnej analizy w zakresie kinematyki i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ML.NK369_U3: </w:t>
      </w:r>
    </w:p>
    <w:p>
      <w:pPr/>
      <w:r>
        <w:rPr/>
        <w:t xml:space="preserve">Posiada umiejętność nadawania elementom maszyny kształtów i wymiarów, w taki sposób aby w połączeniu z właściwym doborem materiałów konstrukcyjnych i dostępnych metod wytwarzania zapewnić wytrzymałość, sztywność i stateczność warunkującą poprawne i bezpieczne funkcjonowanie.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ML.NK369_U4: </w:t>
      </w:r>
    </w:p>
    <w:p>
      <w:pPr/>
      <w:r>
        <w:rPr/>
        <w:t xml:space="preserve">Potrafi wykorzystywać systemy wspomagania projektowania typu CAD/CAE na wszystkich etapach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ML.NK369_U7: </w:t>
      </w:r>
    </w:p>
    <w:p>
      <w:pPr/>
      <w:r>
        <w:rPr/>
        <w:t xml:space="preserve">Potrafi zaprojektować urządzenie, w którym przewidziano odpowiednie dostępy montażowe i obsługowe.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AiR1_U17,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2026-10-21T17:50:54+02:00</dcterms:created>
  <dcterms:modified xsi:type="dcterms:W3CDTF">2026-10-21T17:50:54+02:00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