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chłodnictwie, klimatyzacji i ogrzewnictwie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32, w tym:
a) udział w wykładach - 15 godz.,
b) udział w ćwiczeniach laboratoryjnych - 15 godz.,
c) konsultacje - 2 godz.
2) Praca własna studenta - 45 godz., w tym:
a) opracowanie sprawozdań - 30 godz.,
b) przygotowanie się do kolokwium - 5 godz.,
c) bieżące przygotowywanie się do zajęć, studia literaturowe - 10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32, w tym:
a) udział w wykładach - 15 godz.,
b) udział w ćwiczeniach laboratoryjnych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udział w ćwiczeniach laboratoryjnych - 15 godz.,
b) opracowanie sprawozdań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chłodniczych.
2. Znajomość budowy typowych instalacji chłodniczych i klimatyzacyjnych.
3. Znajomość podstawowych zagadnień związanych z automatyką i sterowaniem.
4. Podstawy programowania w środowisku Visual (np. w języku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sterowania urządzeń w instalacjach chłodniczych i klimatyzacyjnych w teorii oraz praktyce.
2. Zapoznanie studentów z algorytmami sterowania instalacji chłodniczych i klimatyzacyjnych w teorii oraz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informacje teoretyczne i praktyczne na temat systemów sterowania w instalacjach chłodzenia, klimatyzowania i ogrzewania. Zawrówno w budynkach mieszkalnych jak i w pomieszczeniach o przeznaczeniu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 – Ocena podsumowująca, F – Ocena formująca.
P1 - Kolokwium.
F1 - Sprawozdanie z laboratorium nr 1.
F2 - Sprawozdanie z laboratorium nr 2.
F3 - Sprawozdanie z laboratorium nr 3.
F4 - Sprawozdanie z laboratorium nr 4.
F5 - Sprawozdanie z laboratorium nr 5.
F6 - Ocena członków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http://itc.pw.edu.pl/Struktura/Zaklady/Zaklad-Chlodnictwa-i-Energetyki-Budynku2/Dydaktyka/Automatyka-i-Sterowanie-w-Chlodnictwie-Klimatyzacji-i-Ogrzewnictwie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ML.NS713_W1: </w:t>
      </w:r>
    </w:p>
    <w:p>
      <w:pPr/>
      <w:r>
        <w:rPr/>
        <w:t xml:space="preserve">							Student poprawnie automatyzuje małe urządzenia i instalacje urządzeniami mechanicznymi.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ML.NS713_U1: </w:t>
      </w:r>
    </w:p>
    <w:p>
      <w:pPr/>
      <w:r>
        <w:rPr/>
        <w:t xml:space="preserve">							Student łączy elementy automatyki z komputerem.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2026-10-01T11:25:38+02:00</dcterms:created>
  <dcterms:modified xsi:type="dcterms:W3CDTF">2026-10-01T11:25:38+02:00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