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NOB22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 - 30 godz.
b) konsultacje - 2 godz.
2) Praca własna studenta: 
a) przygotowanie do zajęć - 2 godz.
b) przygotowanie pracy własnej, biznesplanu - 18 godz.
c) przygotowanie do sprawdzianu - 6 godz.
SUMA: 58 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wykładach 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określono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Efekty kształcenia (wiedza)
EW1 – Student ma podstawową wiedzę niezbędną do rozumienia ekonomicznych uwarunkowań działalności inżynierskiej.
EW2 – Student ma podstawową wiedzę dotyczącą zarządzania, w tym zarządzania jakością, i prowadzenia działalności gospodarczej.
Efekty kształcenia (umiejętności)
EU1 – Student potrafi pozyskiwać informacje w zakresie ekonomicznych uwarunkowań działalności inżynierskiej, potrafi je integrować, dokonywać ich interpretacji, a także formułować i uzasadniać opinie.
Efekty kształcenia (kompetencje społeczne)
EK1 – Student rozumie potrzebę uczenia się przez całe życie; potrafi inspirować proces uczenia się innych osób.
EK2 – Student ma świadomość ważności i rozumie ekonomiczne aspekty i skutki działalności inżynierskiej, w tym jej wpływu na środowisko, i związanej z tym odpowiedzialności za podejmowane decyzje.
EK3 – Student ma świadomość ważności współdziałania i pracy w grupie i przyjmowania w niej różnych ról.
EK4 – Student potrafi myśleć i działać w sposób przedsiębiorczy.
EK5 – 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 
Prawno-organizacyjne aspekty działalności gospodarczej.
Finansowanie działalności gospodarczej 
Podstawy zarządzania strategicznego.
Podstawy zarządzania finansami. 
Podstawy zarządzania zasobami społecznymi.
Biznes plan – istota, funkcja i cele sporządzania biznesplanów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
1.	Cieślik J., Przedsiębiorczość dla ambitnych. Jak uruchomić własny biznes, Wydawnictwo Akademickie i Profesjonalne sp. z o.o., Warszawa 2010.
2.	Grzegorzewska-Mischka E., Wyrzykowski W., Przedsiębiorczość, przedsiębiorca, przedsiębiorstwo. BookMarket, Gdańsk 2009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podstawową wiedzę niezbędną do rozumienia ekonomicznych uwarunkowań działalności inżynierskiej.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podstawową wiedzę niezbędną do rozumienia ekonomicznych uwarunkowań działalności inżynierskiej.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podstawową wiedzę niezbędną do rozumienia ekonomicznych uwarunkowań działalności inżynierskiej.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ma podstawową wiedzę dotyczącą zarządzania, w tym zarządzania jakością, i prowadzenia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ma podstawową wiedzę dotyczącą zarządzania, w tym zarządzania jakością, i prowadzenia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ma podstawową wiedzę dotyczącą zarządzania, w tym zarządzania jakością, i prowadzenia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pozyskiwać informacje w zakresie ekonomicznych uwarunkowań działalności inżynierskiej, potrafi je integrować, dokonywać ich interpretacji, a także formułować i uzasadniać opinie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pozyskiwać informacje w zakresie ekonomicznych uwarunkowań działalności inżynierskiej, potrafi je integrować, dokonywać ich interpretacji, a także formułować i uzasadniać opinie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biznesplanu: </w:t>
      </w:r>
    </w:p>
    <w:p>
      <w:pPr/>
      <w:r>
        <w:rPr/>
        <w:t xml:space="preserve">Student ma świadomość ważności współdziałania i pracy w grupie i przyjmowania w niej różnych ról.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biznesplanu: </w:t>
      </w:r>
    </w:p>
    <w:p>
      <w:pPr/>
      <w:r>
        <w:rPr/>
        <w:t xml:space="preserve">Student ma świadomość ważności współdziałania i pracy w grupie i przyjmowania w niej różnych ról.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Prezentacja prac własnych – biznesplanów.: </w:t>
      </w:r>
    </w:p>
    <w:p>
      <w:pPr/>
      <w:r>
        <w:rPr/>
        <w:t xml:space="preserve">Student rozumie potrzebę uczenia się przez całe życie; potrafi inspirować proces uczenia się innych osób.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Student ma świadomość ważności i rozumie ekonomiczne aspekty i skutki działalności inżynierskiej, w tym jej wpływu na środowisko, i związanej z tym odpowiedzialności za podejmowane decyzje.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Student potrafi myśleć i działać w sposób przedsiębiorczy.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Student rozumie potrzebę formułowania i przekazywania społeczeństwu informacji i opinii dotyczących osiągnięć dotyczących techniki i innych aspektów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2026-06-18T23:20:06+02:00</dcterms:created>
  <dcterms:modified xsi:type="dcterms:W3CDTF">2026-06-18T23:20:06+02:00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