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Turbinowe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- 31, w tym:
a) wykłady -15 godz.,
b)  ćwiczenia - 15 godz.,
c) konsultacje - 1 godz.
2. Praca własna studenta - 55 godzin, w tym:
a) powtórzenie materiału z wykładów - 10 godz.,
b) przygotowanie do ćwiczeń - 15 godz.,
c) przygotowanie do kolokwiów - 10 godz.,
d)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- 31, w tym:
a) wykłady -15 godz.,
b) 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przygotowanie do ćwiczeń - 15 godz.,
b) przygotowanie do kolokwiów - 10 godz.,
c)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"Zespoły Napędowe".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lotniczych silników turbinowych oraz podstawowymi informacjami nt. konstrukcji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turbinowego silnika jednoprzepływowego i dwuprzepływowego. Teoria silnika turbośmigłowego i śmigłowcowego. Komputerowe metody obliczeń obiegów termodynamicznych silników. Metody wyznaczania charakterystyk silników. Podstawowe systemy silników turbinowych.Tendencje rozwojowe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 i ocena pracy domowej własnej , w której studenci wykonują obliczenia różnych typów silników turbinowych i wyznaczają ich charakterystyki.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Dzierżoniowski, P., et al., Turbinowe Silniki Lotnicze. Napędy Lotnicze. Warszawa: Wydawnictwa Komunikacji i Łączności (1983). 
2. Cichosz, E., et al., Charakterystyka i zastosowanie napędów. Napędy Lotnicze. Warszawa: Wydawnictwa Komunikacji i Łączności (1980). 
3. Muszyński, M. and M. Orkisz, Modelowanie turbinowych silników lotniczych. Bibliotek Naukowa Instytutu Lotnictwa. 1997, Warszawa: Instytut Lotnictwa.
4. Balicki, W.J., Lotnicze silniki turbinowe : konstrukcja - eksploatacja - diagnostyka. 2010, Warszawa: Wydawnictwa Naukowe Instytutu Lotnictwa.
5. Szczeciński, S., Lotnicze zespoły napędowe. 2009, Warszawa: Wydawnictwo WAT.
Dodatkowa literatura:
1. Materiały na stronie http://materialy.itc.pw.edu.pl/zsl/Lotnicze%20Silniki%20Turbinowe/ (do pobrania po zalogowoniu).
2. Mattingly, J.D., W.H. Heiser, and D.T. Pratt, Aircraft Engine Design. AIAA education series), ed. AIAA. 2002, Reston: AIAA.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ML.NS607_W1: </w:t>
      </w:r>
    </w:p>
    <w:p>
      <w:pPr/>
      <w:r>
        <w:rPr/>
        <w:t xml:space="preserve">							Student zna teorię i obiegi rzeczywiste silnika turbinowego jednoprzepływowego dwuprzepływowego, turbośmigłowego.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wymagającej znajomości ww. wiedzy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ML.NS607_W1: </w:t>
      </w:r>
    </w:p>
    <w:p>
      <w:pPr/>
      <w:r>
        <w:rPr/>
        <w:t xml:space="preserve">							Student zna teorię i obiegi rzeczywiste silnika turbinowego jednoprzepływowego dwuprzepływowego, turbośmigłowego.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wymagającej znajomości ww. wiedzy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ML.NS607_W3: </w:t>
      </w:r>
    </w:p>
    <w:p>
      <w:pPr/>
      <w:r>
        <w:rPr/>
        <w:t xml:space="preserve">							Student zna podstawowe systemy lotniczych silników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ML.NS607_W3: </w:t>
      </w:r>
    </w:p>
    <w:p>
      <w:pPr/>
      <w:r>
        <w:rPr/>
        <w:t xml:space="preserve">							Student zna podstawowe systemy lotniczych silników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ML.NS607_W4: </w:t>
      </w:r>
    </w:p>
    <w:p>
      <w:pPr/>
      <w:r>
        <w:rPr/>
        <w:t xml:space="preserve">							Student zna tendencje rozwojowe lotniczych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ML.NS607_U3: </w:t>
      </w:r>
    </w:p>
    <w:p>
      <w:pPr/>
      <w:r>
        <w:rPr/>
        <w:t xml:space="preserve">							Student potrafi ocenić wpływ nowych technologii na osiągi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ML.NS607_U3: </w:t>
      </w:r>
    </w:p>
    <w:p>
      <w:pPr/>
      <w:r>
        <w:rPr/>
        <w:t xml:space="preserve">							Student potrafi ocenić wpływ nowych technologii na osiągi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2026-01-15T04:45:25+01:00</dcterms:created>
  <dcterms:modified xsi:type="dcterms:W3CDTF">2026-01-15T04:45:25+01:00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