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statków latających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Kamila Kustroń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 wykłady audytoryjne -  24 godz., 
b) udział w wizycie naukowej stanowiącej zajęcia praktyczne w instytucji naukowo-badawczej lub/i eksploatującej samoloty/ śmigłowce, posiadającej certyfikat wg Part M i /lub part 145 - 6 godz.
2) Praca własna studenta - 34 godzin, w tym: 
a) wykonanie 10 prac domowych stanowiących krótkie zadania rachunkowe utrwalające znajomość wymaganych treści lub stanowiące przedstawienie przykładów na podstawie zalecanej literatury - 10 godz.,
b)  praca domowa zespołowa - 4 godz., 
c) przygotowanie do kolokwiów 1 i 2 - 12 godz., 
d) przygotowanie do kolokwium 3 - 8 godz., 
RAZEM: 64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
a)  wykłady audytoryjne -  24 godz., 
b) udział w wizycie naukowej stanowiącej zajęcia praktyczne w instytucji naukowo-badawczej lub/i eksploatującej samoloty/ śmigłowce, posiadającej certyfikat wg Part M i /lub part 145 - 6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 25 punktu ECTS - udział w wizycie naukowej stanowiącej zajęcia praktyczne w instytucji naukowo-badawczej lub/i eksploatującej samoloty/ śmigłowce, posiadającej certyfikat wg Part M i /lub part 145 - 6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ograniczeń, w czasie trwania wizyty naukowej jednorazowo do max. 20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uwrażliwienie studentów na ryzyko występowania uszkodzeń w procesie eksploatacji, możliwości zapobiegania uszkodzeniom lub/i łagodzenia skutków ich występowania. Dodatkowy cel to wskazanie na systemowość lotnictwa cywilnego i jego charakterystyka w ujęciu globalnym ze wskazaniem uwarunkowań prawnych i instytucjonalnych w spełnieniu wymogów zdatności i zapewnieniu bezpieczeństwa 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wprowadzający w interdyscyplinarną tematykę eksploatacji statków powietrznych i kosmicznych. Modelowanie statku powietrznego i kosmicznego jako przedmiotu eksploatacji, uwarunkowania prawne i normatywne eksploatacji, organizacje lotnicze, własności i właściwości eksploatacyjne. Wyznaczanie  charakterystyk eksploatacyjnych na podstawie danych o uszkodzeniach. Modelowanie systemów eksploatacji, efektywność eksploatacji. Proces eksploatacji. procesy degradacji lotniczych struktur konstrukcyjnych i możliwości im zapobiegania oraz sposoby łagodzenia skutków uszkodzeń. Diagnostyka. Badanie uszkodzeń, prototypów, wypadków i incydentów lotniczych. Techniczna analiza niesprawności, profilaktyka. Modele utrzymania zdatności SP, obsługiwanie i odnowa. Aspekty eksploatacyjne prawa lotniczego. Aplikacja filozofii kaizen w ciągłym doskonaleniu metod, narzędzi i procedur efektywnej eksploatacji.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zaliczenia: W czasie trwania zajęć odbywają się trzy kolokwia, w tym: dwa 60. minutowe, w których można uzyskać max. po 30 punktów rozwiązując po trzy zadania i trzecie 90. minutowe, za które można uzyskać max. 40 punktów za rozwiązanie trzech postawionych problemów, wliczając do punktacji po dwa punkty za każdą z prac domowych. Ocenę z przedmiotu stanowi średnia arytmetyczna wyników poszczególnych kolokwiów przy czym min. 15 punktów -ocena dostateczna 3,0; 18 punktów - dość dobra 3,5; 21 punktów -ocena dobra 4,0; 24 punkty -ocena ponad dobra 4,5 i 27 punktów - ocena bardzo dobra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1.Lewitowicz J.: Podstawy eksploatacji statków powietrznych. T.1 – T.5 Wydawnictwo Instytutu Technicznego Wojsk Lotniczych, Warszawa (2001, 2003, 2007, 2008, 2010).
2.Danilecki S.: Eksploatowanie samolotów. Ośrodek Wydawniczo - Poligraficzny SIMP, Warszawa 2001. 
3.Kinnison H. A.: Aviation Maintenance Management. McGraw-Hill, Ny, USA, 2004.
4.Danilecki S.: Kształtowanie systemu logistyki statków powietrznych z elementami probabilistycznej oceny bezpieczeństwa ich struktury. Oficyna Wydawnicza Politechniki Warszawskiej, z. 162, Warszawa 1995. 
5.Żółtowski B.: Diagnostyka techniczna. Wydawnictwo Uczelniane Akademii Techniczno-Rolniczej, Bydgoszcz 1996. 
Dodatkowa literatura: - materiały na stronach: http://www.easa.eu.int/, http://www.ulc.gov.pl/ , http://www.ntsb.gov/,http:// www.ndt.net/.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http://meil.pw.edu.pl/zsis/ZSiS/Dydaktyka/Prowadzone-przedmioty/ESL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ML.NK315A_W1: </w:t>
      </w:r>
    </w:p>
    <w:p>
      <w:pPr/>
      <w:r>
        <w:rPr/>
        <w:t xml:space="preserve">							Zna przepisy wykonawcze jako wymogi projektu dokumentacji kandydata ubiegającego się o wydanie certyfikatu operatora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i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ML.NK315A_W1: </w:t>
      </w:r>
    </w:p>
    <w:p>
      <w:pPr/>
      <w:r>
        <w:rPr/>
        <w:t xml:space="preserve">							Zna przepisy wykonawcze jako wymogi projektu dokumentacji kandydata ubiegającego się o wydanie certyfikatu operatora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i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ML.NK315A_W1: </w:t>
      </w:r>
    </w:p>
    <w:p>
      <w:pPr/>
      <w:r>
        <w:rPr/>
        <w:t xml:space="preserve">							Zna przepisy wykonawcze jako wymogi projektu dokumentacji kandydata ubiegającego się o wydanie certyfikatu operatora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i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ML.NK315A_W2: </w:t>
      </w:r>
    </w:p>
    <w:p>
      <w:pPr/>
      <w:r>
        <w:rPr/>
        <w:t xml:space="preserve">							Zna przyczyny i skutki procesów degradacji struktur lotniczych dla siedmiostopniowego modelu organizacji materii.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ML.NK315A_W2: </w:t>
      </w:r>
    </w:p>
    <w:p>
      <w:pPr/>
      <w:r>
        <w:rPr/>
        <w:t xml:space="preserve">							Zna przyczyny i skutki procesów degradacji struktur lotniczych dla siedmiostopniowego modelu organizacji materii.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ML.NK315A_W3: </w:t>
      </w:r>
    </w:p>
    <w:p>
      <w:pPr/>
      <w:r>
        <w:rPr/>
        <w:t xml:space="preserve">							Ma wiedzę w zakresie procesów degradacyjnych materiałów lotniczych i sposobach ich eliminacji bądź łagodzenia skutków występowania.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ML.NK315A_W3: </w:t>
      </w:r>
    </w:p>
    <w:p>
      <w:pPr/>
      <w:r>
        <w:rPr/>
        <w:t xml:space="preserve">							Ma wiedzę w zakresie procesów degradacyjnych materiałów lotniczych i sposobach ich eliminacji bądź łagodzenia skutków występowania.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ML.NK315A_W4: </w:t>
      </w:r>
    </w:p>
    <w:p>
      <w:pPr/>
      <w:r>
        <w:rPr/>
        <w:t xml:space="preserve">							Zna metody zabezpieczeń przed zmęczeniem i korozja materiałów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ML.NK315A_W5: </w:t>
      </w:r>
    </w:p>
    <w:p>
      <w:pPr/>
      <w:r>
        <w:rPr/>
        <w:t xml:space="preserve">							Zna postępowanie w celu uzyskania certyfikatu operatora lotniczego w aspekcie przepisów lotniczych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ML.NK315A_W5: </w:t>
      </w:r>
    </w:p>
    <w:p>
      <w:pPr/>
      <w:r>
        <w:rPr/>
        <w:t xml:space="preserve">							Zna postępowanie w celu uzyskania certyfikatu operatora lotniczego w aspekcie przepisów lotniczych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ML.NK315A_W6: </w:t>
      </w:r>
    </w:p>
    <w:p>
      <w:pPr/>
      <w:r>
        <w:rPr/>
        <w:t xml:space="preserve">														Umie wyznaczyć charakterystyki niezawodnościowe dla różnych rozkładów zmiennej losowej czasu zdatności.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ML.NK315A_W7: </w:t>
      </w:r>
    </w:p>
    <w:p>
      <w:pPr/>
      <w:r>
        <w:rPr/>
        <w:t xml:space="preserve">							Zna przepisy lotnicze w zakresie zapewnienia zdatności SP.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ML.NK315A_W8: </w:t>
      </w:r>
    </w:p>
    <w:p>
      <w:pPr/>
      <w:r>
        <w:rPr/>
        <w:t xml:space="preserve">														Zna i rozumie potrzeby ograniczania wpływu czynnika ludzkiego na procesy eksploatacji SP.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ML.NK315A_W8: </w:t>
      </w:r>
    </w:p>
    <w:p>
      <w:pPr/>
      <w:r>
        <w:rPr/>
        <w:t xml:space="preserve">														Zna i rozumie potrzeby ograniczania wpływu czynnika ludzkiego na procesy eksploatacji SP.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ML.NK315A_W9: </w:t>
      </w:r>
    </w:p>
    <w:p>
      <w:pPr/>
      <w:r>
        <w:rPr/>
        <w:t xml:space="preserve">							Zna trendy rozwojowe  w diagnostyce lotniczej z ukierunkowaniem na systemy zintegrowane ze statkiem powietrznym.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ML.NK315A_U1: </w:t>
      </w:r>
    </w:p>
    <w:p>
      <w:pPr/>
      <w:r>
        <w:rPr/>
        <w:t xml:space="preserve">							Potrafi wyznaczyć charakterystyki niezawodnościowe na podstawie danych eksploatacyjnych o uszkodzeniach.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ML.NK315A_U2: </w:t>
      </w:r>
    </w:p>
    <w:p>
      <w:pPr/>
      <w:r>
        <w:rPr/>
        <w:t xml:space="preserve">							Potrafi określić zagrożenie uszkodzeniem znając środowisko pracy statku powietrznego.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ML.NK315A_K1: </w:t>
      </w:r>
    </w:p>
    <w:p>
      <w:pPr/>
      <w:r>
        <w:rPr/>
        <w:t xml:space="preserve">							Rozumie potrzebę doskonalenia technik wytwarzania elementów lotniczych w celu zmniejszania niepewności oceny konstrukcji, rozumie potrzebę współpracy w grupie w celu osiągnięcia wspólnego sukcesu.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 grupie.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ML.NK315A_K1: </w:t>
      </w:r>
    </w:p>
    <w:p>
      <w:pPr/>
      <w:r>
        <w:rPr/>
        <w:t xml:space="preserve">							Rozumie potrzebę doskonalenia technik wytwarzania elementów lotniczych w celu zmniejszania niepewności oceny konstrukcji, rozumie potrzebę współpracy w grupie w celu osiągnięcia wspólnego sukcesu.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 grupie.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2026-10-21T13:54:18+02:00</dcterms:created>
  <dcterms:modified xsi:type="dcterms:W3CDTF">2026-10-21T13:54:18+02:00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