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Metody oceny: 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LiK1_U20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							Potrafi samodzielnie poszerzać wiedzę o zagadnieniach fizyki współczesnej i technologii w oparciu o studium literaturowe i samodzielnie wyciągac wnioski.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ML.NW126_K1: </w:t>
      </w:r>
    </w:p>
    <w:p>
      <w:pPr/>
      <w:r>
        <w:rPr/>
        <w:t xml:space="preserve">							Rozumie postęp w zakresie nauk technicznych, w tym fizyki kwantowej i technologii i widzi związek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LiK1_K01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2026-09-30T18:07:39+02:00</dcterms:created>
  <dcterms:modified xsi:type="dcterms:W3CDTF">2026-09-30T18:07:39+02:00</dcterms:modified>
</cp:coreProperties>
</file>

<file path=docProps/custom.xml><?xml version="1.0" encoding="utf-8"?>
<Properties xmlns="http://schemas.openxmlformats.org/officeDocument/2006/custom-properties" xmlns:vt="http://schemas.openxmlformats.org/officeDocument/2006/docPropsVTypes"/>
</file>