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+ 12h projekt + 3h konsultacje + 27h praca własna studenta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pisemne lub ustne z elementów wiedzy przekazanej na zajęciach.
2. Ocena sumatywna: suma punktów z zaliczenia (minimum 60% na ocenę pozytywną). Ocena pozytywna z zaliczenia warunkuje zaliczenie całego przedmiotu.
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Końcowa ocena z przedmiotu: 30% wagi: wykład, 50% wagi: projekt, 20% wagi: prezentacja końcowa projektu.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Baron T. 2017. The Impact of Diaspora Ventures on the Dynamics of the Start-up Ecosystem Berlin, Springer Gabler, Wiesbaden
2.	Klein, G., 2015. Start-up City. Island Press, Washington, DC
Uzupełniająca:: 
1.	Owens, T, Fernandez, O, &amp; Ng, G 2014, The Lean Enterprise : How Corporations Can Innovate Like Startups, John Wiley &amp; Sons, Incorporated, Somerset.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projektami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Z2_WK10, Z2_WK12: </w:t>
      </w:r>
    </w:p>
    <w:p>
      <w:pPr/>
      <w:r>
        <w:rPr/>
        <w:t xml:space="preserve">Absolwent zna i rozumie w pogłębionym stopniu  zagadnienia funkcjonowania ekosystemów przedsiębiorczości ze szczególnym naciskiem na praktyczne umiejętności projektowania i wdrażania rozwiązań w tym zakresie oraz budowania niezbędnej sieci kontaktów i innych elementów kapitału społecznego.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 oraz do motywowania innych do samorozwoju, planowania karier i zarządzania talentami w ekosystemach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 zespołem i organizacją w warunkach gospodarki cyfrowej i globalizacji rynku, szczególnie w problemach dotyczących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projektowania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2026-07-28T11:02:45+02:00</dcterms:created>
  <dcterms:modified xsi:type="dcterms:W3CDTF">2026-07-28T11:02:45+02:00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