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+ 20h rozwiązywanie praktycznych problemów + 5h przygotowanie do zaliczenia testów + 5h studiowanie literatury +2h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Wykład: 
1. Ocena formatywna: ocena znajomości zagadnień poruszanych podczas wykładu, w formie testu.
2. Ocena sumatywna : przeprowadzenie jednego kolokwium końcowego, zawierającego pytania testowe; ocena z kolokwium w zakresie 2-5; do zaliczenia wymagane jest uzyskanie oceny &gt;=3.
Ćwiczenia: 
1. Ocena formatywna: ocena poprawności ćwiczeń wykonanych przez studentów podczas kolejnych zajęć; 
2. Ocena sumatywna: ocena wykonywanych ćwiczeń w skali punktowej, ocena z ćwiczeń w zakresie 2-5; do zaliczenia wymagane jest uzyskanie oceny &gt;=3;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Wawak S., 2011, Zarządzanie jakością - podstawy, systemy i narzędzia, Gliwice: Helion 
4.	S.Tkaczyk (red.); 2010, Quality Management: Selected Aspects, A Study Prepared In Fulfilment Of The Goals Of The Centre For Quality Studies At The Faculty Of Management, Warsaw University Of Technology, Warszawa 
Uzupełniająca:
1.	Imaii M., 2007, Kaizen. Klucz do konkurencyjnego sukcesu Japonii, Warszawa: MT Biznes 
2.	Szczepańska K., 2009, Metody i techniki w TQM, , Warszawa: Oficyna Wydawnicza Politechniki Warszawskiej 
3.	Huber Z., 2007, Analiza FMEA procesu, Poznań: Złote Myśli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Z2_WG3: </w:t>
      </w:r>
    </w:p>
    <w:p>
      <w:pPr/>
      <w:r>
        <w:rPr/>
        <w:t xml:space="preserve">Absolwent posiada pogłębioną, uporządkowaną i podbudowaną teoretycznie wiedzę obejmującą kluczowe zagadnienia z zakresu  zastosowania metod doskonalenia jakości w zarządzaniu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Z2_WG4: </w:t>
      </w:r>
    </w:p>
    <w:p>
      <w:pPr/>
      <w:r>
        <w:rPr/>
        <w:t xml:space="preserve">Absolwent zna i rozumie w pogłębionym stopniu wybrane metody i techniki organizatorskie, w tym metody doskonalenia jakości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metod doskonalenia jakości w zarządzaniu
</w:t>
      </w:r>
    </w:p>
    <w:p>
      <w:pPr>
        <w:spacing w:before="60"/>
      </w:pPr>
      <w:r>
        <w:rPr/>
        <w:t xml:space="preserve">Weryfikacja: </w:t>
      </w:r>
    </w:p>
    <w:p>
      <w:pPr>
        <w:spacing w:before="20" w:after="190"/>
      </w:pPr>
      <w:r>
        <w:rPr/>
        <w:t xml:space="preserve">Wykład – kolokwium pisemne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Z2_UK7: </w:t>
      </w:r>
    </w:p>
    <w:p>
      <w:pPr/>
      <w:r>
        <w:rPr/>
        <w:t xml:space="preserve">Absolwent potrafi profesjonalnie porozumiewać się z wykorzystaniem różnych kanałów i technik komunikacyjnych ze specjalistami w dziedzinie jakości oraz popularyzować wiedzę w tej dziedzinie wśród niespecjalistów; umie pisać teksty przydatne w pracy; potrafi samodzielnie przygotować i wygłosić prezentację ustną, przedstawiając swój pogląd  i właściwie argumentując; potrafi poprowadzić i podsumować dyskusję, motywując uczestników do aktywności i ustosunkowując się do wyrażanych opinii; potrafi inspirować i organizować proces uczenia się innych osób
</w:t>
      </w:r>
    </w:p>
    <w:p>
      <w:pPr>
        <w:spacing w:before="60"/>
      </w:pPr>
      <w:r>
        <w:rPr/>
        <w:t xml:space="preserve">Weryfikacja: </w:t>
      </w:r>
    </w:p>
    <w:p>
      <w:pPr>
        <w:spacing w:before="20" w:after="190"/>
      </w:pPr>
      <w:r>
        <w:rPr/>
        <w:t xml:space="preserve">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Z2_UW1: </w:t>
      </w:r>
    </w:p>
    <w:p>
      <w:pPr/>
      <w:r>
        <w:rPr/>
        <w:t xml:space="preserve">Absolwent potrafi wykorzystywać posiadaną wiedzę do formułowania i rozwiązywania złożonych i nietypowych problemów napotykanych w procesie zastosowania metod doskonalenia jakości w zarządzaniu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Z2_KK3: </w:t>
      </w:r>
    </w:p>
    <w:p>
      <w:pPr/>
      <w:r>
        <w:rPr/>
        <w:t xml:space="preserve">Absolwent jest gotowy do krytycznej oceny posiadanej wiedzy               z obszaru zastosowania modeli doskonalenia jakości oraz do uznania jej znaczenia w rozwiązywaniu problemów poznawczych i praktycznych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Z2_KR7: </w:t>
      </w:r>
    </w:p>
    <w:p>
      <w:pPr/>
      <w:r>
        <w:rPr/>
        <w:t xml:space="preserve">Absolwent jest gotowy do myślenia i działania w sposób odpowiedzialny, racjonalny i przedsiębiorczy, potrafi wdrażań modele doskonalenia jakości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2026-07-28T23:01:14+02:00</dcterms:created>
  <dcterms:modified xsi:type="dcterms:W3CDTF">2026-07-28T23:01:14+02:00</dcterms:modified>
</cp:coreProperties>
</file>

<file path=docProps/custom.xml><?xml version="1.0" encoding="utf-8"?>
<Properties xmlns="http://schemas.openxmlformats.org/officeDocument/2006/custom-properties" xmlns:vt="http://schemas.openxmlformats.org/officeDocument/2006/docPropsVTypes"/>
</file>