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+ 3h konsultacje + 5h przygotowanie do ćwiczeń + 5h analiza literatury + 5h opracowanie pracy zaliczeniowej + 2h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zarządzania zasobami ludzkimi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posiadał podstawową wiedzę z zakresu zarządzania talentami na temat podejść, planowania i wdrażania strategii zarządzania talentami, potrafił realizować typowe zadania w zespole projektowym dotyczące opracowania strategii, doboru narzędzi i przeprowadzenia analiz dotyczących zarządzania talentami.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W1-2: Definicje talentu i zarządzania talentami. Podejścia, strategie i modele zarządzania talentami; ramy pojęciowe analizy przypadku: zarządzanie talentami.
W3-4: Cele zarządzania talentami; powiązanie zarządzania talentami ze strategią przedsiębiorstwa.
W5-6: Proces zarządzania talentami: organizacja procesu i interesariusze.
W7-8: Planowanie zapotrzebowania na talenty; nadwyżka i niedobór talentów; opracowanie narzędzia analizy.
W9-10: Pozyskiwanie, rozwój i zatrzymywanie talentów; opracowanie planu działań dla wybranej firmy.
W11-12: Działania rozwojowe: indywidualne ścieżki kariery na przykładzie wybranej firmy.
W13-14: Ocena skuteczności zarządzania talentami – narzędzie analizy i przykład zastosowania dla wybranej firmy.
W15: Podsumowanie i prezentacja analizowanych przypadków. 
Ćwiczenia:
Ćwiczenia w zakresie omawianych na wykładzie tematów.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 (prezentacja na zadany temat), sprawdzian w formie pisemnej (test wiedzy - pytania otwarte i zamknięte). 
2. Ocena sumatywna: ocena testu (skala:2-5, waga 20%)
Ćwiczenia: 
1. Ocena formatywna: ocena (punktowa) poprawności wykonania bieżących prac (indywidualnych i zespołowych, aktywności podczas ich wykonywania), pracy zaliczeniowej i prezentacji (wartość merytoryczna, terminowość).
2. Ocena sumatywna: na ocenę końcową składają się uzyskane punkty przeliczone na ocenę wg skali liniowej, do zaliczenia przedmiotu wymagane jest uzyskanie oceny co najmniej 3.0 (co najmniej 51% uzyskanych punktów); skala ocen od 2 do 5.
Końcowa ocena z przedmiotu: 40% oceny podsumowującej stanowi ocena z testu wiedzy, 60%  -  stanowi ocena z ćwiczeń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Cannon, J.A., Mc Gee, R. 2012. Zarządzanie talentami i planowanie ścieżek karier. Zestaw narzędzi, Warszawa: Wolters Kluwer.
2.	Ingram, T., red., 2011, Zarządzanie talentami. Teoria dla praktyki zarządzania zasobami ludzkimi, Warszawa: Polskie Wydawnictwa Ekonomiczne.
3.	Miś A., red., 2020. Zarządzanie talentami w polskich organizacjach. Architektura systemu, Warszawa: Wolters Kluwer.
4.	Gallardo-Gallardo, E., Thunnissen, M., Scullion, H.Talent management: context matters, International journal of human resource management, 2020-02-21, Vol.31 (4), p.457-473.
Uzupełniająca:
1.	Dunn, Ch., Stuart-Kotze, R., 2013. Skuteczne zarządzanie talentami. Odkryj potencjał swoich pracowników, Warszawa: Wolters Kluwer.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Obwiązują zasady redagowania prac zgodnie z wymogami WZ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Z2_WG8, Z2_WK9: </w:t>
      </w:r>
    </w:p>
    <w:p>
      <w:pPr/>
      <w:r>
        <w:rPr/>
        <w:t xml:space="preserve">Absolwent zna i rozumie w pogłębionym stopniu wybrane zagadnienia globalnej gospodarki cyfrowej, ma pogłębioną  wiedzę z zakresu zarządzania talentami na temat podejść, planowania i wdrażania strategii zarządzania talentami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problemy i wyzwania organizacyjne, technologiczne i zarządcze we współczesnych organizacjach w warunkach globalnej gospodarki cyfrowej, implikujące celowe zarządzanie  talentami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projektującego strategie zarządzania talentami w celu zdefiniowania uzasadnienia biznesowego oraz założeń projektowych, a następnie realizacji projektu oraz obrony wyników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Z2_UW4, Z2_UW1: </w:t>
      </w:r>
    </w:p>
    <w:p>
      <w:pPr/>
      <w:r>
        <w:rPr/>
        <w:t xml:space="preserve">Absolwent potrafi wykorzystywać posiadaną wiedzę do kreowania zarządzania  talentami w warunkach gospodarki cyfrowej   i globalizacji rynku, wykorzystując do tego celu właściwie dobrane metody, narzędzia i techniki analityczne, projektowe oraz wizualizacyjne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z obszaru zarządzania  talentami oraz do uznania jej znaczenia 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 (prezentacja na zadany temat), sprawdzian w formie pisemnej (test wiedzy - pytania otwarte i zamknięte).
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talentami w warunkach gospodarki cyfrowej oraz odznacza się gotowością i zdolnością do dzielenia się  z innymi własnymi doświadczeniami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 zaliczenie wykonywanych prac, pracy zaliczeniowej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2026-09-30T15:15:07+02:00</dcterms:created>
  <dcterms:modified xsi:type="dcterms:W3CDTF">2026-09-30T15:15:07+02:00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