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3.	Konsultacje merytoryczne kolejnych rozdziałów (części) pracy dyplomowej, w tym systematyczne realizowanie zadań określonych w indywidualnym harmonogramie prac studenta (formularz FOR10)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oceniany jest stopień zaawansowania pracy dyplomowej (wynikający z indywidualnego har-monogramu prac studenta – formularz FOR10) i ocena merytoryczna przygotowanego materiału, co stanowi podstawę do zaliczenia przed-miotu i przyznania punktów ECTS.
Przyznanie punktów za pracę dyplomową, co jest równoznaczne z zaliczeniem przedmiotu, może nastąpić jednie w przypadku zakończenia elementów pracy przewidzianych w ustalonym harmonogramie pracy dyplomowej.
Zakres materiału i prac, które powinny być wykonane w I semestrze dyplomowania określa indywidualnie przygotowany we współpracy z Promotorem harmonogram projektowania dyplomowego (formularz FOR-10), będący załącznikiem do karty przedmiotu. 
Harmonogram będzie podstawą do monitorowania prac studenta przez wskazanie w kolumnach W (wykonanie) stanu zaawansowania prac przewidzianych harmonogramem. Harmonogram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Wy-daw. Uniwersytetu Warmińsko-Mazurskiego.
3.	Szkutnik, Z., (2005), Metodyka pisania pracy dyplomowej, Poznań: Wydawnictwo Poznańskie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B1_W12: </w:t>
      </w:r>
    </w:p>
    <w:p>
      <w:pPr/>
      <w:r>
        <w:rPr/>
        <w:t xml:space="preserve">Absolwent ma uporządkowaną i podbudowaną teoretycznie wiedzę obejmującą kluczowe zagadnienia związane z zarządzaniem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2026-10-03T09:58:04+02:00</dcterms:created>
  <dcterms:modified xsi:type="dcterms:W3CDTF">2026-10-03T09:58:04+02:00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