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Bryś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+ 10h przygotowanie do ćwiczeń + 6h konsultacje + 25h przygotowanie do prac kontrolnych + 6h przygotowanie do kolokwium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+ 10h przygotowanie do ćwiczeń + 6h konsultacje + 25h przygotowanie do prac kontrolnych + 6h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w:t>
      </w:r>
    </w:p>
    <w:p>
      <w:pPr>
        <w:keepNext w:val="1"/>
        <w:spacing w:after="10"/>
      </w:pPr>
      <w:r>
        <w:rPr>
          <w:b/>
          <w:bCs/>
        </w:rPr>
        <w:t xml:space="preserve">Treści kształcenia: </w:t>
      </w:r>
    </w:p>
    <w:p>
      <w:pPr>
        <w:spacing w:before="20" w:after="190"/>
      </w:pPr>
      <w:r>
        <w:rPr/>
        <w:t xml:space="preserve">A.Wykład: 
1.	Liczby zespolone – podstawowe  definicje i własności. Postać algebraiczna  i  trygonometryczna  liczby  zespolonej  oraz  jej interpretacja  geometryczna.   (2h)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B.Ćwiczenia: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2026-10-01T16:11:56+02:00</dcterms:created>
  <dcterms:modified xsi:type="dcterms:W3CDTF">2026-10-01T16:11:56+02:00</dcterms:modified>
</cp:coreProperties>
</file>

<file path=docProps/custom.xml><?xml version="1.0" encoding="utf-8"?>
<Properties xmlns="http://schemas.openxmlformats.org/officeDocument/2006/custom-properties" xmlns:vt="http://schemas.openxmlformats.org/officeDocument/2006/docPropsVTypes"/>
</file>