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obecność na wykładach + 15h obecność na ćwiczeniach + 2h udział w konsultacjach +  25h przygotowanie do ćwiczeń i kolokwium + 15h przygotowanie do sprawdzianu wiedzy teoretycznej + 3h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
15h obecność na wykładach + 15h obecność na ćwiczeniach + 2h udział w konsultacjach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obecność na ćwiczeniach + 2h udział w konsultacjach +  25h przygotowanie do ćwiczeń i kolokwium + 15h przygotowanie do sprawdzianu wiedzy teoretycznej + 3h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organizacji badań statystycznych, opracowania i analizy uzyskanego materiału statystycznego oraz wyrobienie umiejętności prawidłowej interpretacji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W1: Elementarne pojęcia statystyki matematycznej. Metody losowego i nielosowego doboru próby, 
W2-3: Metody zbierania i opisu danych statystycznych. Podstawowe parametry empiryczne. 
W4-5: Estymacja punktowa. Przedziały ufności. 
W6: Zagadnienie minimalnej liczebności próby. 
W7-9: Weryfikacja hipotez statystycznych. Parametryczne testy istotności. Test zgodności chi kwadrat.
W10-12: Metody analizy współzależności zjawisk. Elementy analizy korelacji i regresji.
W 13-15: Metody analizy dynamiki zjawisk.
B. Ćwiczenia: 
C1-4: Obliczanie i interpretacja podstawowych parametrów empirycznych dla danych zebranych w postaci różnych szeregów statystycznych.
C5-6: Tworzenie i interpretowanie przedziałów ufności dla podstawowych parametrów.
C7: Wykorzystanie wzorów na minimalną liczność próby.
C8-10: Weryfikowanie hipotez statystycznych za pomocą testów istotności.
C11-12: Badanie współzależności zjawisk.
C13-14: Badanie dynamiki zjawisk.
C15: Sprawdzian umiejętności praktycznych.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pisemny sprawdzian  wiedzy teoretycznej  
2. Ocena sumatywna : liczba punktów z pisemnego sprawdzianu wiedzy teoretycznej, max. 40 punktów, wymagane co najmniej 20 punktów
B. Ćwiczenia: 
1. Ocena formatywna: ocenie podlega aktywność podczas zajęć oraz zaliczenie kolokwium sprawdzającego umiejętności praktyczne 
2. Ocena sumatywna: suma punktów za aktywność podczas zajęć oraz za kolokwium sprawdzające umiejętności praktyczne, max. 60 punktów, wymagane co najmniej 31 punktów
E. Końcowa ocena z przedmiotu: suma punktów uzyskanych pod-czas zaliczenia wykładu i na ćwiczeniach stanowi podstawę do wy-stawienia oceny końcowej z przedmiotu według następujących kryteriów:
51 -  60 punktów - ocena 3.0,
61 - 70 punktów - ocena 3.5,
71 - 80 punktów - ocena 4.0,
81 - 90 punktów - ocena 4.5,
91 punktów i więcej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Bartos J., Dyczka W., Królikowska K., Krysicki W., Wasilewski M.: 2004 Rachunek prawdopodobieństwa i statystyka matematyczna w zadaniach cz. II, Warszawa: PWN.
2.	Jóźwiak J., Podgórski J.: 1987 Statystyka od podstaw, Warszawa: PWE.
3.	Luszniewicz A. Słaby T.: 1996 Statystyka stosowana, Warszawa: PWE.
Uzupełniająca:
1.	Sobczyk M.: 2011 Statystyka, Warszawa: PWN.
2.	Klonecki W.: 1999 Statystyka dla inżynierów, Warszawa: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B1_W03: </w:t>
      </w:r>
    </w:p>
    <w:p>
      <w:pPr/>
      <w:r>
        <w:rPr/>
        <w:t xml:space="preserve">Zna w zaawansowanym stopniu teorię oraz ogólną metodologię badań w zakresie matematyki,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 w zaawansowanym stopniu teorię oraz ogólną metodologię badań w zakresie ekonomii, ze szczególnym uwzględnieniem specyfiki finansowania zabezpieczeń dla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B1_U08: </w:t>
      </w:r>
    </w:p>
    <w:p>
      <w:pPr/>
      <w:r>
        <w:rPr/>
        <w:t xml:space="preserve">Potrafi  analizować i prognozować procesy i zjawiska społeczne z wykorzystaniem standardowych metod i narzędzi wykorzystywanych w ekonomii,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Potrafi  analizować i prognozować procesy i zjawiska społeczne z wykorzystaniem standardowych metod i narzędzi wykorzystywanych w finansach,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Posiada umiejętność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Posiada umiejętność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2026-03-24T02:00:04+01:00</dcterms:created>
  <dcterms:modified xsi:type="dcterms:W3CDTF">2026-03-24T02:00:04+01:00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