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Planowanie badań i analiza wyników/ Planning of Tests and Results Analysis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 dr inż. Janusz Bucki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PBiAW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25, w tym 15 godz. wykładów i 10 godz. samodzielnej pracy studenta (zapoznanie się ze wskazaną literaturą i przygotowanie się do kolokwium)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 punktu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0,6 punktu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przedmioty poprzedzające: Matematyka (zwłaszcza zakres 4 sem. studiów inżynierskich), Technologia Informacyjna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Przygotowanie studentów do efektywnego planowania badań eksperymentalnych i samodzielnej, krytycznej analizy wyników eksperymentalnych. Przygotowanie do prezentacji otrzymanych wyników. Uzyskanie umiejętności niezbędnych do opisu zmiennych losowych i analizy zależności między zmiennymi.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Populacja i próba. Próba losowa i tendencyjna. Opis ilościowy próby. Zmienne losowe i ich zastosowanie. Graficzna prezentacja wyników pomiarów i zmiennych losowych. Estymacja. Hipotezy statystyczne parametryczne i nieparametryczne. Testowanie hipotez statystycznych. Eliminacja wyników wątpliwych i błędów grubych. Korelacja i regresja. Przygotowanie i realizacja badań doświadczalnych. Obiekt badań i funkcja obiektu badań. Plany badań.  Metody kontroli jakości. Aplikacje technik komputerowych w statystycznym opisie wyników badań struktury i własności materiałów.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L. Kukiełka, Podstawy badań inżynierskich, PWN 2002. 
2. W. Klonecki, Statystyka dla inżynierów, PWN 1999.
3. W. Regel, Ćwiczenia z podstaw statystyki w Excelu, PWN 2007.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brak 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Student wie jak efektywnie planować badania eksperymentalne.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III.P7S_WG.o</w:t>
      </w:r>
    </w:p>
    <w:p>
      <w:pPr>
        <w:keepNext w:val="1"/>
        <w:spacing w:after="10"/>
      </w:pPr>
      <w:r>
        <w:rPr>
          <w:b/>
          <w:bCs/>
        </w:rPr>
        <w:t xml:space="preserve">Charakterystyka W2: </w:t>
      </w:r>
    </w:p>
    <w:p>
      <w:pPr/>
      <w:r>
        <w:rPr/>
        <w:t xml:space="preserve">Posiada wiedzę w zakresie matematyki obejmującą statystykę matematyczną.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Student potrafi przeprowadzić krytyczną analizę wyników eksperymentalnych z wykorzystaniem podstawowych metod statystyki matematycznej. Umie zaplanować eksperyment i zaprezentować otrzymane wyniki.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IM2_U09, IM2_U12, IM2_U08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III.P7S_UW.4.o, I.P7S_UW, III.P7S_UW.1.o, III.P7S_UW.2.o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2026-08-20T12:25:07+02:00</dcterms:created>
  <dcterms:modified xsi:type="dcterms:W3CDTF">2026-08-20T12:25:07+02:00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