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1070-IC000-MSP-302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6
3. Godziny pracy samodzielnej studenta w ramach przygotowania do zajęć oraz opracowania sprawozdań, projektów, prezentacji, raportów, prac domowych etc.	14
4. Godziny pracy samodzielnej studenta w ramach przygotowania do egzaminu, sprawdzianu, zaliczenia etc.	10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Nauczanie samodzielnego rozwiązywania problemów technicznych z zakresu inżynierii chemicznej oraz planowania pracy badawczej.
2. Poznanie podstawowych zasad i metodyki wykonywania pracy dyplomowej oraz nabycie umiejętności prezentacji efektów własnej pracy naukowo-badawczej.
3. Bieżąca weryfikacja postępów w zakresie przygotowania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Przedstawienie regulaminu i zasad wykonywania prac dyplomowych ze zwróceniem uwagi na zasady edycji prac, zasady korzystania z piśmiennictwa (naukowego, technicznego, patentowego itp.).
2. Omówienie metodyki prezentacji tematyki i wyników własnych prac badawczych oraz przedstawienie zasad prezentacji graficznej wyników doświadczalnych prac badawczych. 
3. Prezentacja rozważanego w pracy dyplomowej problemu badawczego - indywidualna prezentacja opracowań każdego dyplomanta, wykazująca posiadanie przez niego umiejętności rozwiązywania problemów, opartych na znajomości podstaw teoretycznych lub doświadczeniach empirycznych oraz na wykorzystywaniu znanych metod, analiz i komputerowych programów dotyczących rozpatrywanego problemu.
4. Udział w dyskusji dotyczącej prowadzonych prac badawczych w ramach realizacji pracy dyplomowej grupy studentów.
5. Omówienie prezentacji i wyników pracy badawczej. Krytyczna analiza prezentowanych rozwiązań, dyskusja i obrona poglądów przez wszystkich uczestników seminarium.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dyskusja
2.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wybierana w trakcie realizacji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rozszerzoną wiedzę przydatną do zrozumienia podstaw fizycznych i chemicznych podstawowych operacji i procesów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pozyskiwać informacje z różnych źródeł; potrafi je interpretować i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Ma umiejętność komunikowania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umiejętność posługiwania się językiem specjalistycznym z zakresu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keepNext w:val="1"/>
        <w:spacing w:after="10"/>
      </w:pPr>
      <w:r>
        <w:rPr>
          <w:b/>
          <w:bCs/>
        </w:rPr>
        <w:t xml:space="preserve">Charakterystyka U4: </w:t>
      </w:r>
    </w:p>
    <w:p>
      <w:pPr/>
      <w:r>
        <w:rPr/>
        <w:t xml:space="preserve">Potrafi opracować i przedyskutować sprawozdanie z otrzymanych wyników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Potrafi pracować samodzielnie nad zadanym zagadnieniem – problemem naukowym oraz podsumować otrzymane wyniki w celu ich zaprezentowania.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W sposób zrozumiały podaje do wiadomości publicznej informacje o inżynierii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I.P6S_KR, 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2026-10-21T14:58:31+02:00</dcterms:created>
  <dcterms:modified xsi:type="dcterms:W3CDTF">2026-10-21T14:58:31+02:00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