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cieczy</w:t>
      </w:r>
    </w:p>
    <w:p>
      <w:pPr>
        <w:keepNext w:val="1"/>
        <w:spacing w:after="10"/>
      </w:pPr>
      <w:r>
        <w:rPr>
          <w:b/>
          <w:bCs/>
        </w:rPr>
        <w:t xml:space="preserve">Koordynator przedmiotu: </w:t>
      </w:r>
    </w:p>
    <w:p>
      <w:pPr>
        <w:spacing w:before="20" w:after="190"/>
      </w:pPr>
      <w:r>
        <w:rPr/>
        <w:t xml:space="preserve">prof. dr hab. inż. Arkadiusz Moskal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1070-ICIUR-MSP-215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Wykład:
1.	Adsorpcja w układzie: ciecz - gaz.
2.	Równanie adsorpcji powierzchniowej Gibbsa.
3.	Rodzaje pian, ich trwałość i odciekanie.
4.	Separacja pianowa w kolumnach.
5.	Adsorpcja w układzie ciecz - ciało stałe.
6.	Rodzaje adsorbentów.
7.	Równania izoterm adsorpcji.
8.	Dynamika adsorpcji w kolumnie.
9.	Wymiana jonowa.
10.	Rodzaje jonitów, wielkości je charakteryzujące.
11.	Kolumny jonitowe w uzdatnianiu wody.
12.	Utlenianie chemiczne zanieczyszczeń w ściekach.
13.	Chlorowanie, ozonowanie, utlenianie zaawansowane.
14.	Metody dezynfekcji ścieków i wody.
15.	Podstawy utleniania biologicznego zanieczyszczeń.
16.	Metoda złoża biologicznego i metoda osadu czynnego.
17.	Membranowe procesy rozdzielania w odnowie wody.
18.	Filtracja membranowa: mikro-, ultra-, nanofiltracja, osmoza odwrócona.
19	Mechaniczne metody oczyszczania cieczy.
Ćwiczenia projektowe:
Lp.	Zagadnienia do samodzielnego opracowania w grupach projektowych:
1.	Procesy przerobu i przetwórstwa mleka – mleczarnia.
2.	Procesy przeróbki skór zwierzęcych – garbarnia.
3.	Procesy czyszczenia tkanin – pralnia.
4.	Procesy przeróbki mięsa – rzeźnia.
5.	Procesy produkcji papieru – papiernia.
6.	Procesy elektrochemicznej obróbki metali – galwanizernia.
7.	Procesy wytwarzania energii – elektrownia jądrowa i elektrownia konwencjonalna.
8.	Procesy produkcji napojów alkoholowych – gorzelnia.
9	Procesy chemiczne – zakłady azotowe.
10	Komunalna oczyszczalnia ścieków.
</w:t>
      </w:r>
    </w:p>
    <w:p>
      <w:pPr>
        <w:keepNext w:val="1"/>
        <w:spacing w:after="10"/>
      </w:pPr>
      <w:r>
        <w:rPr>
          <w:b/>
          <w:bCs/>
        </w:rPr>
        <w:t xml:space="preserve">Metody oceny: </w:t>
      </w:r>
    </w:p>
    <w:p>
      <w:pPr>
        <w:spacing w:before="20" w:after="190"/>
      </w:pPr>
      <w:r>
        <w:rPr/>
        <w:t xml:space="preserve">1. egzamin pisemny
2.kolokwium
3. wykonanie projektu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B. Cywiński, S. Gdula, E. Kempa, J. Kurbiel, H. Płoszański, Oczyszczanie ścieków, tom 1. Arkady, Warszawa, 1983.
2. M. Roman, Kanalizacja oczyszczanie ścieków, tom 2, Arkady, Warszawa, 1986.
3. R. Gawroński, Procesy oczyszczania cieczy, Oficyna Wydawnicza PW, Warszawa, 1999. 
4. P. Grzybowski, T. Ciach, T. Sosnowski, B. Wrzesińska, Laboratorium procesów oczyszczania cieczy, Oficyna Wydawnicza PW, Warszawa,              2000.
Dodatkowa:
1. A. L. Kowal, M. Świderska-Bróż, Oczyszczanie wody, PWN, Warszawa, 1996.
2. M.A. Winkler, Biological treatment of waste-water, Ellis Horwood Ltd., Chichester, 1984.
3. B. Bartkiewicz, Oczyszczanie ścieków przemysłowych, PWN,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Część wykładowa przedmiotu obejmuje 15 wykładów po 2 godz., na których obecność nie jest obowiązkowa.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Po zakończeniu wykładów w semestrze letnim organizowany jest egzamin dodatkowy, nie wliczany do limitu udziału studentów w egzaminach, zwany egzaminem „0”. Do tego egzaminu mogą przystąpić studenci, którzy uczestniczyli w co najmniej 7 wykładach, co zostało potwierdzone własnoręcznymi podpisami na listach wykładowych. Termin egzaminu „0” w danym roku akademickim jest podawany na pierwszym wykładzie. 
Warunkiem zaliczenia części wykładowej przedmiotu jest uzyskanie oceny pozytywnej z egzaminu zgodnie ze skalą ocen:
&lt; 26 pkt – 2; 26-30 pkt – 3; 31-35 pkt – 3,5; 36-40 pkt – 4; 41-45 pkt – 4,5; 46-50 pkt – 5. 
Ćwiczenia projektowe:
Część projektowa przedmiotu obejmuje wykonanie samodzielnie lub w podgrupach projektu, którego treść i zakres przedstawiany jest na pierwszych zajęciach w semestrze przez kierownika przedmiotu. Weryfikacja osiągnięcia efektów uczenia się jest dokonywana na podstawie oceny prezentacji wykonanego projektu. Ocena prezentacji jest wspólna dla całej grupy opracowującej dane zagadnienie projektowe. 
Warunkiem zaliczenia przedmiotu jest uzyskanie pozytywnych ocen z części wykładowej i projektowej. Ocenę końcową z przedmiotu Procesy rozdzielania i oczyszczania cieczy stanowi średnia ważona ocen uzyskanych z części wykładowej i projektowej, przy czym waga oceny z części wykładowej wynosi 0,3, części projektowej 0,7. W przypadku nieuzyskania zaliczenia przedmiotu konieczne jest jego powtórzenie w kolejnym cyklu realizacji zajęć, przy czym powtórzeniu podlega jedynie ta część przedmiotu (wykład i/lub projekt),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procesach biologicznych, chemicznych i fizyko-chemicznych oczyszczania ścieków i uzdatniania wody.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K2_W01, K2_W02, K2_W03, K2_W08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rozszerzoną wiedzę niezbędną do zrozumienia do podstaw fizycznych i chemicznych procesów oczyszczania cieczy.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K2_W02, 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zaproponować rozwiązania w zakresie usuwania zanieczyszczeń rozpuszczonych w wodzie zgodnie z wymogami ekologii i ochrony środowiska.</w:t>
      </w:r>
    </w:p>
    <w:p>
      <w:pPr>
        <w:spacing w:before="60"/>
      </w:pPr>
      <w:r>
        <w:rPr/>
        <w:t xml:space="preserve">Weryfikacja: </w:t>
      </w:r>
    </w:p>
    <w:p>
      <w:pPr>
        <w:spacing w:before="20" w:after="190"/>
      </w:pPr>
      <w:r>
        <w:rPr/>
        <w:t xml:space="preserve">egzamin pisemny, kolokwium, wykonanie projektu</w:t>
      </w:r>
    </w:p>
    <w:p>
      <w:pPr>
        <w:spacing w:before="20" w:after="190"/>
      </w:pPr>
      <w:r>
        <w:rPr>
          <w:b/>
          <w:bCs/>
        </w:rPr>
        <w:t xml:space="preserve">Powiązane charakterystyki kierunkowe: </w:t>
      </w:r>
      <w:r>
        <w:rPr/>
        <w:t xml:space="preserve">K2_U12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planować i prowadzić badania doświadczalne korzystać z przyrządów pomiarowych oraz interpretować uzyskane wyniki i wyciągać wnioski.</w:t>
      </w:r>
    </w:p>
    <w:p>
      <w:pPr>
        <w:spacing w:before="60"/>
      </w:pPr>
      <w:r>
        <w:rPr/>
        <w:t xml:space="preserve">Weryfikacja: </w:t>
      </w:r>
    </w:p>
    <w:p>
      <w:pPr>
        <w:spacing w:before="20" w:after="190"/>
      </w:pPr>
      <w:r>
        <w:rPr/>
        <w:t xml:space="preserve">egzamin pisemny, kolokwium, wykonanie projektu</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stosować różne techniki procesów rozdzielania roztworów.</w:t>
      </w:r>
    </w:p>
    <w:p>
      <w:pPr>
        <w:spacing w:before="60"/>
      </w:pPr>
      <w:r>
        <w:rPr/>
        <w:t xml:space="preserve">Weryfikacja: </w:t>
      </w:r>
    </w:p>
    <w:p>
      <w:pPr>
        <w:spacing w:before="20" w:after="190"/>
      </w:pPr>
      <w:r>
        <w:rPr/>
        <w:t xml:space="preserve">egzamin pisemny. kolokwium, wykonanie projektu</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w sposób kreatywny i przedsiębiorczy. Posiada świadomość konieczności ochrony środowiska wodnego.</w:t>
      </w:r>
    </w:p>
    <w:p>
      <w:pPr>
        <w:spacing w:before="60"/>
      </w:pPr>
      <w:r>
        <w:rPr/>
        <w:t xml:space="preserve">Weryfikacja: </w:t>
      </w:r>
    </w:p>
    <w:p>
      <w:pPr>
        <w:spacing w:before="20" w:after="190"/>
      </w:pPr>
      <w:r>
        <w:rPr/>
        <w:t xml:space="preserve">egzamin pisemny, kolokwium, wykonanie projektu</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I.P6S_KK, I.P6S_KO, I.P6S_KR, P6U_K</w:t>
      </w:r>
    </w:p>
    <w:p>
      <w:pPr>
        <w:keepNext w:val="1"/>
        <w:spacing w:after="10"/>
      </w:pPr>
      <w:r>
        <w:rPr>
          <w:b/>
          <w:bCs/>
        </w:rPr>
        <w:t xml:space="preserve">Charakterystyka KS2: </w:t>
      </w:r>
    </w:p>
    <w:p>
      <w:pPr/>
      <w:r>
        <w:rPr/>
        <w:t xml:space="preserve">Ma doświadczenie związane z pracą zespołową.</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2026-10-01T01:25:47+02:00</dcterms:created>
  <dcterms:modified xsi:type="dcterms:W3CDTF">2026-10-01T01:25:47+02:00</dcterms:modified>
</cp:coreProperties>
</file>

<file path=docProps/custom.xml><?xml version="1.0" encoding="utf-8"?>
<Properties xmlns="http://schemas.openxmlformats.org/officeDocument/2006/custom-properties" xmlns:vt="http://schemas.openxmlformats.org/officeDocument/2006/docPropsVTypes"/>
</file>