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K2_U08, K2_U13</w:t>
      </w:r>
    </w:p>
    <w:p>
      <w:pPr>
        <w:spacing w:before="20" w:after="190"/>
      </w:pPr>
      <w:r>
        <w:rPr>
          <w:b/>
          <w:bCs/>
        </w:rPr>
        <w:t xml:space="preserve">Powiązane charakterystyki obszarowe: </w:t>
      </w:r>
      <w:r>
        <w:rPr/>
        <w:t xml:space="preserve">P7U_U, I.P7S_UW.o, III.P6S_UW.o, I.P7S_UO, III.P7S_UW.o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K2_U05, K2_U06, K2_U01, K2_U04</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2026-10-21T14:52:53+02:00</dcterms:created>
  <dcterms:modified xsi:type="dcterms:W3CDTF">2026-10-21T14:52:53+02:00</dcterms:modified>
</cp:coreProperties>
</file>

<file path=docProps/custom.xml><?xml version="1.0" encoding="utf-8"?>
<Properties xmlns="http://schemas.openxmlformats.org/officeDocument/2006/custom-properties" xmlns:vt="http://schemas.openxmlformats.org/officeDocument/2006/docPropsVTypes"/>
</file>