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masy w układach złożonych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Poświata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1070-ICIPP-MSP-105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6
3. Godziny pracy samodzielnej studenta w ramach przygotowania do zajęć oraz opracowania sprawozdań, projektów, prezentacji, raportów, prac domowych etc.	25
4. Godziny pracy samodzielnej studenta w ramach przygotowania do egzaminu, sprawdzianu, zaliczenia etc.	10
Sumaryczny nakład pracy studenta	71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wstępnych, studenci nie mogą rejestrować obrazu i dźwięku podczas zajęć.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Wykład pogłębia wiedzę w zakresie ilościowego opisu procesów wymiany ciepła i masy oraz jednoczesną wymianą masy i ciepła ze szczególnym uwzględnieniem procesów przebiegających w układach wieloskładnikowych przy dużych stężeniach składników transportowanych przez powierzchnię międzyfazową.
2. Poszerza umiejętności w zakresie matematycznego opisu procesów transportowych, ze szczególnym uwzględnieniem umiejętności formułowania równań opisujących te procesy, określania warunków brzegowych oraz przyjmowania założeń upraszczających, które
umożliwiają i ułatwiają rozwiązanie zdefiniowanego problemu.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Dyfuzja w układach wieloskładnikowych i stężonych.
2. Jednoczesna wymiana ciepła i masy w układach dwufazowych i klasyfikacja procesów ze względu na własności składników oraz występujący warunek określoności
3. Określanie rozkładów stężeń i temperatury w różnych typach aparatów.
4. W układach wieloskładnikowych opis matematyczny procesów ciągłych (absorpcji, rektyfikacji, kondensacji, wykraplania oparów z gazu obojętnego, nasycanie gazu parami cieczy).
5. Modelowanie dyspersji masy w przepływach dwufazowych i wpływ tych zjawisk na przebieg procesów.
6. Matematyczny opis dyspersji masy w przestrzeni fazowej
Ćwiczenia projektowe
1. Projektowanie kolumny absorpcyjnej wypełnionej, stężony układ wieloskładnikowy, model matematyczny procesu.
2. Obliczenie rozmiarów kolumny, dobór wypełnienia, wpływ wypełnienia na wielkość kolumny.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ustny
2. praca domowa
3. dyskusja
4. seminarium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Zarzycki, Absorpcja i absorbery, WNT, Warszawa 1987.
2. T. Hobler, Ruch ciepła i wymienniki, WNT, Warszawa 1986.
3. T. Hobler, Dyfuzyjny ruch masy i absorbery, WNT, Warszawa 1976.
4. S. Wiśniewski, Wymiana ciepła, WNT, Warszawa 1988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Wykład:
Przedmiot jest realizowany w formie wykładu (15 wykładów po 1 godz.), na którym obecność nie jest obowiązkowa. Weryfikacja osiągnięcia efektów uczenia się jest dokonywana na podstawie wyniku pisemnego zaliczenia, którego dwa terminy są wyznaczane w godzinach wykładu lub zajęć projektowych przed zakończeniem semestru letniego. 
Ćwiczenia projektowe:
Ćwiczenia projektowe realizowane są w wymiarze 15 godz. w semestrze letnim. Obecność na zajęciach projektowych jest obowiązkowa (prowadzący może zrezygnować ze sprawdzania listy, ale musi poinformować o tym na pierwszych zajęciach w semestrze).
W ciągu semestru studenci wykonują samodzielnie dwa projekty. Po oddaniu pisemnej części projektu student musi zgłosić się na ustne zaliczenie projektu w terminie ustalonym przez prowadzącego. Część pisemna projektu i odpowiedź ustna oceniane są na maksymalnie 10 punktów. Ocenę końcową z ćwiczeń projektowych ustala się na podstawie sumarycznego wyniku punktowego stosując skalę: &lt;= 10 pkt – 2; 10.5-12 pkt – 3; 12.5-14 pkt – 3,5; 14.5-16 pkt – 4; 16.5-18 pkt – 4,5; 18.5-20 pkt – 5.
Do pisemnego zaliczenie treści wykładowych muszą przystąpić studenci, którzy z ćwiczeń projektowych nie uzyskali przynajmniej oceny „4.0”. Z zaliczeniowej pracy pisemnej wystawiana jest ocena w normalnej skali ocen (2.0, 3.0, 3.5, 4.0, 4.5, 5.0). Ocena końcowa wystawiana jest na podstawie średniej ocen z ćwiczeń projektowych oraz pracy zaliczeniowej, lub na podstawie oceny z ćwiczeń projektowych dla studentów zwolnionych z pisania pracy zaliczeniowej.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poszerzoną wiedzę przydatną do zrozumienia podstaw fizycznych i chemicznych podstawowych operacji i procesów inżynierii chemicznej i procesowej w zakresie procesów transportu 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w zakresie ilościowego opisu procesów wymiany ciepła i masy oraz jednoczesną wymianą masy i ciepła ze szczególnym uwzględnieniem procesów przebiegających w układach wieloskładnikowych przy dużych stężeniach składników transportowanych przez powierzchnię międzyfazową.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pozyskiwać informacje z różnych źródeł; potrafi je interpretować a także wyciągać wnioski oraz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umiejętności pozwalające na prowadzenie efektywnego procesu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P7U_U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wykonać pełen projekt procesowy z uwzględnieniem zasad integracji i intensyfikacji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K2_U07, 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KS2: </w:t>
      </w:r>
    </w:p>
    <w:p>
      <w:pPr/>
      <w:r>
        <w:rPr/>
        <w:t xml:space="preserve">Prawidłowo identyfikuje i rozstrzyga dylematy związane z wykonywaniem zawodu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KS3: </w:t>
      </w:r>
    </w:p>
    <w:p>
      <w:pPr/>
      <w:r>
        <w:rPr/>
        <w:t xml:space="preserve">Potrafi przekazać informacje o osiągnięciach inżynierii chemicznej i procesowej i różnych aspektach zawodu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2025-07-05T11:28:42+02:00</dcterms:created>
  <dcterms:modified xsi:type="dcterms:W3CDTF">2025-07-05T11:28:42+02:00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