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Grzybowski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18
3. Godziny pracy samodzielnej studenta w ramach przygotowania do zajęć oraz opracowania sprawozdań, projektów, prezentacji, raportów, prac domowych etc.	18
4. Godziny pracy samodzielnej studenta w ramach przygotowania do egzaminu, sprawdzianu, zaliczenia etc.	20
Sumaryczny nakład pracy studenta	86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procesów podstawowych inżynierii chemicznej oraz aparatury procesowej.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i metodami ochrony powietrza, wody i gleby przed zanieczyszczaniem oraz procesami stosowanymi do usuwania tych zanieczyszczeń.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pojęcia: środowisko, ekologia; ekosystem, biosfera; Zmiany strategii ochrony środowiska od lat 60. XX wieku do strategii zrównoważonego rozwoju.
2.  Atmosfera -  budowa, funkcje, znaczenie. Źródła zanieczyszczeń i procesy rozprzestrzeniania zanieczyszczeń w atmosferze. Metody pomiaru zawartości pyłów i gazów w gazach. Procesy usuwania zanieczyszczeń pyłowych i gazowych z gazu.
3.  Hydrosfera. Znaczenie wody w przyrodzie. Obieg wody; Rodzaje ścieków i ich znaczenie ekologiczne; Metody fizyczne, biologiczne i chemiczne oczyszczania ścieków.
4. Litosfera. Budowa i znaczenie gleby. Naturalne i antropogeniczne procesy zmiany powierzchni ziemi. Wpływ odpadów stałych na litosferę.
5. Recykling, odzysk i unieszkodliwianie odpadów stałych; Procesy unieszkodliwiania odpadów stałych.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kolokwium
2. dyskusja
3.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Zarzycki, M. Imbierowicz, M. Stelmachowski, Wprowadzenie do inżynierii i ochrony środowiska, WNT, Warszawa, 2007.
2. J. Cebula, P. Górka, K. Barbusiński, H. Kościelniak, A. Księżyk-Sikora, Wybrane zagadnienia ochrony środowiska, Wydawnictwo Politechniki Śląskiej, Gliwice, 2000.
3. B. Głowiak, E. Kempa, T. Winnicki, Podstawy ochrony środowiska, PWN, Warszawa,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formie wykładu (15 wykładów po 2 godz.), na którym obecność nie jest obowiązkowa.
Weryfikacja osiągnięcia efektów uczenia się jest dokonywana na podstawie wyniku dwóch kolokwiów cząstkowych, których terminy są wyznaczane w trakcie semestru oraz sprawdzianu uzupełniającego/poprawkowego, którego termin jest ogłaszany w sesji egzaminacyjnej zimowej. W zimowej sesji egzaminacyjnej wyznaczane są 2 terminy.
Na sprawdzianie studenci mogą posiadać jedynie klasyczne kalkulatory oraz przybory piśmienne.
Warunkiem zaliczenia przedmiotu jest uzyskanie pozytywnej oceny ze sprawdzianu pisemnego. 
Ocenę końcową z przedmiotu Podstawy ochrony środowiska ustala się na podstawie wyników kolokwiów cząstkowych, konieczny jest udział w obu kolokwiach.
Ocena końcowa to średnia z ocen z obu kolokwiów. W innym wypadku ocena końcowa na podstawie końcowego sprawdzianu pisemnego z całości materiału w sesji zimowej. 
W przypadku nieuzyskania zaliczenia przedmiotu konieczne jest jego powtórzenie w kolejnym cyklu realizacji zajęć.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niezbędną do rozumienia wszystkich aspektów pracy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P6U_W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o procesach ochrony środowiska 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Posiada ogólną wiedzę o zasadach i metodach ochrony powietrza, wody i gleby przed zanieczyszczaniem oraz procesami stosowanymi do usuwania tych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wykorzystania wiedzy o procesach ochrony środowiska 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dobrać odpowiednie procesy dotyczące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p>
      <w:pPr>
        <w:keepNext w:val="1"/>
        <w:spacing w:after="10"/>
      </w:pPr>
      <w:r>
        <w:rPr>
          <w:b/>
          <w:bCs/>
        </w:rPr>
        <w:t xml:space="preserve">Charakterystyka KS2: </w:t>
      </w:r>
    </w:p>
    <w:p>
      <w:pPr/>
      <w:r>
        <w:rPr/>
        <w:t xml:space="preserve">Prawidłowo reaguje na problemy związane z pracą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2025-05-16T13:22:13+02:00</dcterms:created>
  <dcterms:modified xsi:type="dcterms:W3CDTF">2025-05-16T13:22:13+02:00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