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fizycznej</w:t>
      </w:r>
    </w:p>
    <w:p>
      <w:pPr>
        <w:keepNext w:val="1"/>
        <w:spacing w:after="10"/>
      </w:pPr>
      <w:r>
        <w:rPr>
          <w:b/>
          <w:bCs/>
        </w:rPr>
        <w:t xml:space="preserve">Koordynator przedmiotu: </w:t>
      </w:r>
    </w:p>
    <w:p>
      <w:pPr>
        <w:spacing w:before="20" w:after="190"/>
      </w:pPr>
      <w:r>
        <w:rPr/>
        <w:t xml:space="preserve">dr hab. inż. Ewa Dłuska,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12
3. Godziny pracy samodzielnej studenta w ramach przygotowania do zajęć oraz opracowania sprawozdań, projektów, prezentacji, raportów, prac domowych etc.	20
4. Godziny pracy samodzielnej studenta w ramach przygotowania do egzaminu, sprawdzianu, zaliczenia etc.	12
Sumaryczny nakład pracy studenta	89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wybranymi zagadnieniami omawianymi na wykładzie chemii fizycznej, ze szczególnym uwzględnieniem równowag fazowych w układach dwu i trój-składnikowych.
2. Zapoznanie studentów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Laboratorium
1. Badanie kinetyki inwersji sacharozy.
2. Wyznaczanie potencjału dyfuzyjnego oraz liczby przenoszenia jonu hydroniowego.
3. Badanie przewodnictwa elektrolitycznego elektrolitów mocnych i słabych.
4. Wyznaczanie krytycznego stężenia micelizacji SDS metodą pomiaru napięcia powierzchniowego. 
5. Wyznaczanie średniego współczynnika aktywności elektrolitu przez pomiar SEM ogniwa. 
6. Wyznaczanie równowagi fazowej ciecz-para w układzie azeotropowym n-propanol-woda.
7. Wyznaczanie entalpii reakcji zobojętniania metodą kalorymetryczną.
8. Badanie równowagi fazowej ciecz-ciecz w układzie dwuskładnikowym i trójskładnikowym; ciecz-ciało stałe w układzie dwuskładnikowym. 
9. Wyznaczanie średniej masy cząsteczkowej polimeru z pomiarów wiskozymetrycznych. 
10. Badanie równowagi adsorpcyjnej w układzie ciecz-ciało stałe.</w:t>
      </w:r>
    </w:p>
    <w:p>
      <w:pPr>
        <w:keepNext w:val="1"/>
        <w:spacing w:after="10"/>
      </w:pPr>
      <w:r>
        <w:rPr>
          <w:b/>
          <w:bCs/>
        </w:rPr>
        <w:t xml:space="preserve">Metody oceny: </w:t>
      </w:r>
    </w:p>
    <w:p>
      <w:pPr>
        <w:spacing w:before="20" w:after="190"/>
      </w:pPr>
      <w:r>
        <w:rPr/>
        <w:t xml:space="preserve">1. sprawdzian pisemny
2. sprawozdanie
3. referat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P.W. Atkins, Chemia fizyczna, PWN, Warszawa, 2003. 
2. G.M. Barrow, Chemia Fizyczna, PWN, 1978. 
3. R. Miłek, M. Obrębska, M. Podkowińska-Kalita, Chemia fizyczna ćwiczenia laboratoryjne z elementami teorii, OWPW, 1989. 
4. K. Pigoń, Z. Ruziewicz, Chemia fizyczna, T1 i 2, PWN, 2005; J. Demichowicz-Pigoniowa, A.Olszowski, Chemia fizyczna: T3, PWN, 2010; T4, PWN, 2013. 
5. W. Tomassi, H. Jankowska, Chemia fizyczna, WNT, 1980. 
6. W. Ufnalski, Obliczenia fizykochemiczne, OWPW, Warszawa, 1995. 
7. A.G. Whittaker, A.R. Mount, M.R. Heal, Chemia fizyczna krótkie wykłady, PWN,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Informacje ogólne
Program przedmiotu obejmuje obowiązkowe wykonanie i zaliczenie 10 ćwiczeń laboratoryjnych.
Studenci są zobowiązani do szczegółowego zapoznania się z zasadami bezpieczeństwa i higieny pracy obowiązującymi podczas zajęć laboratoryjnych z chemii fizycznej. 
Harmonogram ćwiczeń z podziałem na grupy i godziny rozpoczynania zajęć wywieszony jest w gablocie przed salą 050. 
W przypadku niezaliczenia ćwiczenia lub uzasadnionej nieobecności na zajęciach, potwierdzonej zwolnieniem lekarskim, istnieje możliwość odrobienia maksymalnie dwóch ćwiczeń laboratoryjnych w terminach dodatkowych przewidzianych w harmonogramie.
Warunkiem uczestnictwa w zajęciach jest podpisanie niniejszego regulaminu, oznaczające zapoznanie się z jego treścią oraz jego zaakceptowanie.
Kolokwium wstępne
Warunkiem przystąpienia do wykonania ćwiczenia jest zaliczenie kolokwium wstępnego (forma pisemna lub ustna) obejmującego znajomość celu i sposobu przeprowadzenia ćwiczenia oraz podstaw teoretycznych zagadnienia.
Niezaliczenie kolokwium wstępnego powoduje niezaliczenie całego ćwiczenia.
Wykonanie ćwiczenia
Zaliczenie kolokwium wstępnego uprawnia studenta do rozpoczęcia części doświadczalnej. Uzyskane wyniki muszą być zatwierdzone podpisem prowadzącego ćwiczenie na karcie pomiarów.
Niepoprawne wykonywanie ćwiczenia, brak nadzoru nad stanowiskiem lub nieprzestrzeganie zasad bezpieczeństwa i higieny pracy w laboratorium skutkują niezaliczeniem ćwiczenia.
Opuszczenie przez wszystkie osoby z grupy stanowiska laboratoryjnego w trakcie wykonywanego ćwiczenia skutkuje niezaliczeniem ćwiczenia.
Sprawozdanie
Grupa ćwiczeniowa jest zobowiązana do oddania wspólnego sprawozdania z wykonanego ćwiczenia wraz z podpisaną kartą pomiarów w terminach wynikających ze schematu oddawania sprawozdań ogłoszonego na zajęciach wprowadzających.
W przypadku niepoprawnego wykonania sprawozdania lub braku podpisanej karty pomiarów prowadzący ćwiczenie zwraca studentom sprawozdanie na najbliższych zajęciach.
Studenci mają obowiązek oddać poprawione sprawozdanie z podpisaną kartą pomiarów i odrzuconą wersją sprawozdania w terminie przyjętym jako schemat oddawania sprawozdań. Dwukrotne odrzucenie sprawozdania jest równoznaczne z niezaliczeniem danego ćwiczenia.
Ćwiczenia laboratoryjne realizowane są z wykorzystaniem elementów kursu "Prowadzenie przedmiotu na platformie e-learningowej „Moodle” (projekt Kompetentny wykładowca – wysoki poziom nauczania, semestr zimowy 2016/2017).
Zaliczenie końcowe ćwiczenia
Kolokwium końcowe z danego ćwiczenia odbywa się w następnym tygodniu zajęć od dnia przeprowadzenia ćwiczenia.
W przypadku zwrotu sprawozdania termin zaliczenia kolokwium przesuwa się na następne zajęcia.
Zaliczenie w formie pisemnej odbywa się na początku zajęć (spóźnienie na zajęcia może skutkować niedopuszczeniem studenta do zaliczenia).
W trakcie zajęć prowadzący mogą zorganizować uzupełniającą odpowiedź ustną.
Wyniki zaliczeń są wywieszane na tablicy przed laboratorium 050.
Do zaliczenia obowiązuje materiał zawarty w instrukcji do ćwiczenia oraz w literaturze wymienionej w instrukcji.
Ocena końcowa z ćwiczenia
Warunkiem zaliczenia ćwiczenia jest zaliczenie kolokwium wstępnego, poprawne przeprowadzenie pomiarów, zaliczenie sprawozdania oraz terminowe zaliczenie kolokwium końcowego. Na ocenę końcową z ćwiczenia mają wpływ wszystkie wymienione składowe.
Sposób obliczania oceny końcowej
Ocena końcowa jest obliczana jako średnia arytmetyczna ocen ze wszystkich obowiązujących ćwiczeń (z uwzględnieniem ewentualnych ocen niedostatecznych).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określania równowag fazowych i chemicznych w układach jedno-              i wielofazowych.</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analizy zjawisk związanych z zagadnieniami chemii fizycznej.</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sprawozdanie, referat,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keepNext w:val="1"/>
        <w:spacing w:after="10"/>
      </w:pPr>
      <w:r>
        <w:rPr>
          <w:b/>
          <w:bCs/>
        </w:rPr>
        <w:t xml:space="preserve">Charakterystyka U3: </w:t>
      </w:r>
    </w:p>
    <w:p>
      <w:pPr/>
      <w:r>
        <w:rPr/>
        <w:t xml:space="preserve">Potrafi zaplanować i zorganizować pracę w laboratorium.</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2026-10-01T14:16:30+02:00</dcterms:created>
  <dcterms:modified xsi:type="dcterms:W3CDTF">2026-10-01T14:16:30+02:00</dcterms:modified>
</cp:coreProperties>
</file>

<file path=docProps/custom.xml><?xml version="1.0" encoding="utf-8"?>
<Properties xmlns="http://schemas.openxmlformats.org/officeDocument/2006/custom-properties" xmlns:vt="http://schemas.openxmlformats.org/officeDocument/2006/docPropsVTypes"/>
</file>