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10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Wprowadzenie do programowania w pakiecie Matlab.
2.	Numeryczne metody rozwiązywania układów liniowych równań algebraicznych: metoda Gaussa, metoda Jordana, metoda Gaussa-Jordana.
3.	Numeryczne metody rozwiązywania nieliniowych równań (i układów równań) algebraicznych: metoda Newtona, metoda bisekcji, metoda falsi, metoda siecznych, metoda iteracji prostej, metoda Newtona-Raphsona.
4.	Numeryczne metody interpolacji: interpolacja wielomianowa (wielomiany interpolacyjne w postaci naturalnej, metoda Lagrange’a i Newtona), interpolacja metodą krzywych sklejanych.
5. 	Numeryczne metody aproksymacji danych doświadczalnych: metoda najmniejszych kwadratów.
6.	Numeryczne metody obliczania całek oznaczonych: metoda prostokątów, trapezów, Simpsona  i Richardsona, kwadratury z punktami nierównoodległymi.
7.	Numeryczne metody rozwiązywania równań różniczkowych: metody rozwiązywania równań różniczkowych zwyczajnych (jawne metody Rungego, jawne metody Adamsa, niejawne metod Adamsa, metody predyktor-korektor).
8.	Przykłady programów w języku Matlab.
Laboratorium
1.	Programowanie w języku Matlab: wprowadzenie, podstawowe komendy i instrukcje, praca z konsolą, proste programy obliczeniowe.
2.	Napisanie programu obliczającego zadania inżynierskie związane ze znalezieniem wartości pierwiastka algebraicznego równania nieliniowego oraz z interpolacją i aproksymacją danych.
3.	Napisanie programu obliczającego zadania inżynierskie związane z rozwiązaniem numerycznym całki oznaczonej oraz z rozwiązaniem równania różniczkowego.
</w:t>
      </w:r>
    </w:p>
    <w:p>
      <w:pPr>
        <w:keepNext w:val="1"/>
        <w:spacing w:after="10"/>
      </w:pPr>
      <w:r>
        <w:rPr>
          <w:b/>
          <w:bCs/>
        </w:rPr>
        <w:t xml:space="preserve">Metody oceny: </w:t>
      </w:r>
    </w:p>
    <w:p>
      <w:pPr>
        <w:spacing w:before="20" w:after="190"/>
      </w:pPr>
      <w:r>
        <w:rPr/>
        <w:t xml:space="preserve">1. sprawdzian pisemny
2. test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Paweł Gierycz, Michał Huettner, SCILAB w obliczeniach inżynierskich, Oficyna Wydawnicza PW, Warszawa, 2015.
3. A. Brozi, Scilab w przykładach, Poznań, Wydawnictwo Nakom, 2007.
4. C.T. Lachowicz, Matlab, Scilab, Maxima. Opis i przykłady zastosowań, Wydawnictwo Politechniki Opolskiej, 2005.
5. S. Compbell, J.-P. Chancelier, R. Nikoukhah, Modeling and Simulation in Scilab/Scicos, New Springer,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 1 godz. tygodniowo przez 15 tygodni. Obecność nie jest obowiązkowa.
Zaliczenie w formie pisemnej (punktowanej od 0 do 10 punktów), po zakończeniu całego cyklu wykładów. Zaliczenie polega na rozwiązaniu testu dotyczącego podstaw programowania w Matlabie oraz metod numerycznych stosowanych w inżynierii chemicznej. Podczas zaliczenia nie można korzystać z urządzeń elektronicznych (telefonów, itp.), notatek i innych materiałów dydaktycznych.
Z konieczności zaliczenia mogą być zwolnione osoby (zależy to od woli studenta), które zaliczą ćwiczenia laboratoryjne na ocenę 4,0 lub wyższą. W przypadku zwolnienia z zaliczenia wykładu, dla osób z oceną z laboratorium wynoszącą 4,5 lub 5,0 ocena z wykładu jest równa ocenie z ćwiczeń laboratoryjnych. W przypadku pozostałych osób, ocena z wykładu jest równa 3,0.
Dwa terminy zaliczenia po zakończeniu semestru (czerwiec) w odstępach tygodniowych.
Oceny:
5.0 – liczba punktów: 10
4.5 – liczba punktów: 9
4.0 – liczba punktów: 8
3.5 – liczba punktów: 7
3.0 – liczba punktów: 6
brak zaliczenia: ≤ 5 punktów
Laboratorium:
Laboratorium — 2 godz. tygodniowo przez 15 tygodni. Obecność obowiązkowa. Studenci mogą mieć jedną nieusprawiedliwioną nieobecność na zajęciach.
Do wykonania są 2 projekty, polegające na rozwiązaniu kilku problemów spotykanych w inżynierii chemicznej, m.in. obliczających wartości pierwiastka algebraicznego równania nieliniowego, interpolacji funkcji, obliczania całki oznaczonej, rozwiązania równania różniczkowego oraz aproksymacji funkcji. Za każdy projekt można uzyskać max. 10 punktów.
Zaliczenie odbywa się w formie pisemnej (test). Student musi odpowiedzieć na pytania dotyczące wiedzy na temat zagadnień numerycznych, jakich dotyczył napisany program (metody numeryczne, instrukcje Matlaba, itp.). Za każdy test można uzyskać max. 10 punktów.
Warunkiem zaliczenia laboratorium jest wykonanie i podejście do obrony (testu) obydwu projektów. O zaliczeniu decyduje łączna zdobyta liczba punktów, tzn. brak jest wymogu zaliczenia każdego projektu i testu na minimalną liczbę punktów.
Oceny z części laboratoryjnej:
5.0 – liczba punktów: 37 – 40
4.5 – liczba punktów: 33 – 36
4.0 – liczba punktów: 29 – 32
3.5 – liczba punktów: 25 – 28
3.0 – liczba punktów: 21 – 24
brak zaliczenia: ≤ 20 punktów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2026-10-01T15:17:05+02:00</dcterms:created>
  <dcterms:modified xsi:type="dcterms:W3CDTF">2026-10-01T15:17:05+02:00</dcterms:modified>
</cp:coreProperties>
</file>

<file path=docProps/custom.xml><?xml version="1.0" encoding="utf-8"?>
<Properties xmlns="http://schemas.openxmlformats.org/officeDocument/2006/custom-properties" xmlns:vt="http://schemas.openxmlformats.org/officeDocument/2006/docPropsVTypes"/>
</file>