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egzaminów, sprawdzianów etc.	25
3. Godziny pracy samodzielnej studenta w ramach przygotowania do zajęć oraz opracowania sprawozdań, projektów, prezentacji, raportów, prac domowych etc.	20
4. Godziny pracy samodzielnej studenta w ramach przygotowania do egzaminu, sprawdzianu, zaliczenia etc.	45
Sumaryczny nakład pracy studenta	195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
Nie zezwala się na rejestrowanie dźwięku i obrazu w trakcie wykładu i ćwiczeń audytoryjnych.
Organizacja i warunki zaliczenia zajęć (dla każdego typu zajęć oddzielnie)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chemii fizycznej, w tym z elementami termodynamiki, prawami i przemianami gazów doskonałych, statyką reakcji chemicznych, równowagami fazowymi układów jedno i wieloskładnikowych, kinetyką reakcji chemicznych, elektrochemią, rodzajami oddziaływań międzycząsteczkowych i zjawiskami powierzchniowymi oraz charakterystyką układów rozproszonych.</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 - funkcje termodynamiczne i parametry stanu, I zasada termodynamiki, praca i ciepło, doświadczenie Joule’a.
Cechy i właściwości funkcji stanu, związek między funkcjami stanu, równania Maxwella.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4. II zasada termodynamiki-entropia, procesy odwracalne i nieodwracalne, cykl Carnota, obliczanie entropii, statystyczna interpretacja entropii, III zasada termodynamiki, zero bezwzględne, teoremat Nernsta i postulat Plancka. 
5. Termodynamika roztworów doskonałych i rzeczywistych: Funkcje mieszania i funkcje nadmiarowe - entropia i entalpia mieszania, molekularna interpretacja entropii mieszania. 
6. Termochemia, prawa Hessa i Kirchoffa, reakcje egzo- i endotermiczne, entalpia i energia wewnętrzna przemian chemicznych, zależność temperaturowa entalpii tworzenia.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Równowagi fazowe: podział i sposoby przedstawiania, reguła faz Gibbsa i reguła dźwigni, warunek równowagi fazowej. Równowagi w układzie jednoskładnikowym, punkt potrójny, przemiany fazowe I i II rodzaju, podstawowe równanie równowagi.
9. Równowagi ciecz-gaz dla różnych przypadków: faza ciekła i gazowa doskonałe, faza ciekła doskonała, a gazowa niedoskonała, faza gazowa doskonała, a faza ciekła niedoskonała. Podstawowe prawa równowag: destylacyjnej i absorpcyjnej.
10. Równowaga ciecz-ciecz w układach dwuskładnikowym i trójskładnikowym, prawo podziału, ekstrakcja.
11. Równowaga ciecz – ciało stałe: układ dwuskładnikowy o całkowitej rozpuszczalności w obu fazach, układ o całkowitej rozpuszczalności składnika w fazie ciekłej i różnej rozpuszczalności w fazie stałej: brak rozpuszczalności, rozpuszczalność ograniczona, całkowita rozpuszczalność), eutektyki i perytetyki. Równowaga w układzie trójskładnikowym. Właściwości koligatywne.
12. Kinetyka reakcji chemicznych, szybkość reakcji, zależność szybkości reakcji od temperatury- równanie Arrheniusa, rząd reakcji, metody wyznaczania rzędu reakcji, reakcje wolnorodnikowe, reakcje równoległe, reakcje następcze, reakcje sprzężone, reakcje odwracalne, reakcje łańcuchowe, reakcje polimeryzacji.
13. Podstawy katalizy homogenicznej, ogólny mechanizm działania katalizatora, teoria zderzeń, teoria kompleksu aktywnego. Formalny opis reakcji z udziałem katalizatora .
14. Elektrochemia cz.1: Przewodnictwo elektrolityczne, teoria dysocjacji elektrolitycznej Arrheniusa, aktywność elektrolitów, prawo niezależnej wędrówki jonów, siła jonowa, równania Debye’a- Hueckela, prawo siły jonowej, liczby przenoszenia jonów, iloczyn rozpuszczalności i termodynamiczny iloczyn rozpuszczalności, iloczyn jonowy wody.
15. Elektrochemia cz.2: Potencjał wewnętrzny fazy, potencjał na granicy faz elektroda-roztwór, potencjał dyfuzyjny, podwójna warstwa elektryczna.
16. Elektrochemia cz. 3: Półogniwa, ogniwa galwaniczne, ogniwa paliwowe -podział i charakterystyka, siła elektromotoryczna ogniwa, termodynamika ogniw, elektroliza: prawa Faradaya, polaryzacja elektrochemiczna, mechanizmy transportu w polu elektrycznym i elektrochemiczna przyścienna warstwa stężeniowa. 
17. Podstawy zjawisk przenoszenia- prawa Ficka, transport przez membrany, osmoza i osmoza odwrócona.
18. Oddziaływania międzycząsteczkowe, energia całkowita układu dwóch cząsteczek, model i równanie Lenarda – Jonesa, kompleksy, wiązania wodorowe. Stany skupienia, stan szklisty, ciekłe kryształy, anizotropia. Lepkość i krzywe reologiczne, lepkość pozorna, płyny newtonowskie i nienewtonowskie, równanie Newtona i prawo Stokesa, wpływ temperatury na lepkość cieczy i gazów.
19. Pojęcie granicy faz -powierzchnia międzyfazowa i zjawiska na granicy faz. Napięcie powierzchniowe/międzyfazowe, zwilżalność powierzchni i kąt zwilżania, prężność pary nad meniskiem zakrzywionym, nadmiar powierzchniowy - podstawy teorii Gibbsa, sorpcja, izotermy adsorpcji.
20. Układy rozproszone - charakterystyka i podstawowe parametry.
Ćwiczenia audytoryjne
1. Termodynamika.	
2. Termochemia.	
3. Statyka reakcji chemicznych.	
4. Równowaga ciecz-para.	
5. Kinetyka reakcji chemicznych.	
6. Iloczyn rozpuszczalności.	
7. Elektrochemia.	
</w:t>
      </w:r>
    </w:p>
    <w:p>
      <w:pPr>
        <w:keepNext w:val="1"/>
        <w:spacing w:after="10"/>
      </w:pPr>
      <w:r>
        <w:rPr>
          <w:b/>
          <w:bCs/>
        </w:rPr>
        <w:t xml:space="preserve">Metody oceny: </w:t>
      </w:r>
    </w:p>
    <w:p>
      <w:pPr>
        <w:spacing w:before="20" w:after="190"/>
      </w:pPr>
      <w:r>
        <w:rPr/>
        <w:t xml:space="preserve">1. egzamin pisemny
2. kolokwium
3.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stanowi jeden z dwóch elementów przedmiotu. Wykłady obywają się w semestrze zimowym w wymiarze 4 godzin tygodniowo (dwa wykłady dwugodzinne) w formie kontaktowej. W przypadku zaleceń specjalnych w okresie pandemii Covid-19 wykłady mogą odbywać się zdalnie, o czym Studenci będą informowani. Wykłady nie są obowiązkowe. Nie wolno rejestrować obrazu i dźwięku podczas wykładów. 
Weryfikacja osiągnięcia efektów uczenia się następuje na podstawie egzaminu pisemnego.
Nie dopuszcza się używania żadnych materiałów oraz urządzeń w trakcie egzaminu.
Wymagania dotyczące zakresu materiału obowiązującego na egzaminie są przekazywane studentom w formie ustnej podczas cyklu wykładów oraz w formie pisemnej w trakcie semestru, w którym przedmiot odbywa się, z wykorzystaniem poczty elektronicznej lub wskazanej platformy np. Teams lub Moodle.
Do egzaminu mogą przystąpić wszystkie zarejestrowane do przedmiotu osoby, niezależnie od wyniku (pozytywny/negatywny) zaliczenia ćwiczeń audytoryjnych.
Warunkiem zaliczenia wykładu jest przystąpienie do egzaminu i uzyskanie pozytywnej oceny (przynajmniej dostatecznej) z każdego pytania zestawu egzaminacyjnego.
Ocena z egzaminu jest średnią arytmetyczną ocen uzyskanych za każde z pytań. Pytania oceniane są zgodnie ze skalą ocen: od 2,0 (niedostateczny) do 5,0 (bardzo dobry).
Dla egzaminu wyznacza się trzy terminy po zakończeniu wykładów: dwa w sesji zimowej oraz jeden w sesji jesiennej.
Poprawa niezdanego egzaminu, po wykorzystaniu ogłoszonych trzech terminów, jest możliwa w kolejnym cyklu realizacji przedmiotu.
Ewentualna poprawa oceny zdanego egzaminu wymaga ponownego przystąpienia do egzaminu wyznaczonego w danej sesji.
Ćwiczenia audytoryjne:
Ćwiczenia audytoryjne są drugim elementem przedmiotu. Ćwiczenia odbywają się w wymiarze 3 godzin tygodniowo.
Weryfikacja osiągnięcia efektów uczenia się jest dokonywana na podstawie wyników zaliczeń pisemnych.
Warunkiem zaliczenia ćwiczeń jest zaliczenie wszystkich czterech zadań rachunkowych w ramach zorganizowanych dwóch kolokwiów
pisemnych. Do zaliczenia zadania rachunkowego niezbędne jest uzyskanie większej niż 50% maksymalnej liczby punktów przewidzianych
za to zadanie.
Terminy kolokwiów i ich szczegółowy zakres zostanie przedstawiony przez prowadzących na zajęciach wprowadzających. Dla tych
studentów, którzy nie spełnili warunków zaliczenia oraz dla osób nieobecnych zostanie zorganizowany jeden termin poprawkowy.
Ocena końcowa z ćwiczeń audytoryjnych może być podwyższona o pół stopnia, np. z 4,0 na 4,5 w przypadku zaliczenia wszystkich czterech
zadań rachunkowych oraz wyróżniającej się aktywności studenta przy rozwiązywaniu zadań rachunkowych.
Obecność studentów 2-go roku (I stopnień studiów) na zajęciach jest obowiązkowa i jest sprawdzana.
Usprawiedliwienie nieobecności na zajęciach odbywa się na podstawie zwolnienia lekarskiego przedstawionego prowadzącemu ćwiczenia
w terminie 7 dni od daty zakończenia obowiązywania zwolnienia. Student może mieć maksymalnie 3 nieusprawiedliwione nieobecności.
Po przekroczeniu tego limitu student otrzymuje ocenę niedostateczną z ćwiczeń.
Podczas weryfikacji osiągnięcia efektów uczenia się zaleca się, żeby student dysponował kalkulatorem naukowym.
Warunkiem zaliczenia przedmiotu jest uzyskanie pozytywnych ocen z części wykładowej (egzamin pisemny) i ćwiczeń audytoryjnych.
Oceny te są wpisywane jako odrębne zaliczenia oraz ocena zintegrowana. Ocena zintegrowana jest obliczana na podstawie pozytywnych ocen z egzaminu i ćwiczeń audytoryjnych w następujący sposób:
Ocena zintegrowana z przedmiotu= 0,6 x ocena z egzaminu + 0,4 x ocena z ćwiczeń
W przypadku niezaliczenia przedmiotu konieczne jest jego powtórzenie w kolejnym cyklu realizacji zajęć, powtórzenia wymaga tylko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opisu przemian gazowych, statyki reakcji chemicznych, równowag fazowych, kinetyki reakcji chemicznych, elektrochemii oraz wykonywania analiz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wyznaczania wybranych właściwości fizykochemicznych, badania równowag fazowych i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zagadnień chemii fizycznej z elementami termodynamiki                    i kinetyki stosowanych w inżynierii chemicznej.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o najnowszym metodach opisu matematycznego i modelowania zjawisk fizykochemicznych, termodynamicznych, równowag fazowych oraz oddziaływań międzycząsteczkowych  w inżynierii chemicznej i procesowej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dostępnych tematycznych informacji i je analizować.</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samokształcenia.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dyskusja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KS3: </w:t>
      </w:r>
    </w:p>
    <w:p>
      <w:pPr/>
      <w:r>
        <w:rPr/>
        <w:t xml:space="preserve">Potrafi myśleć i działać efektywnie i kreatywnie.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KS4: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2026-10-03T10:06:03+02:00</dcterms:created>
  <dcterms:modified xsi:type="dcterms:W3CDTF">2026-10-03T10:06:03+02:00</dcterms:modified>
</cp:coreProperties>
</file>

<file path=docProps/custom.xml><?xml version="1.0" encoding="utf-8"?>
<Properties xmlns="http://schemas.openxmlformats.org/officeDocument/2006/custom-properties" xmlns:vt="http://schemas.openxmlformats.org/officeDocument/2006/docPropsVTypes"/>
</file>