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wykładach - 16 godzin
b) udział w konsultacjach  - 2 godziny,
c) uczestnictwo w zaliczeniu - 2 godziny.
2) Praca własna studenta - 30 godzin, w tym:
a) przygotowanie do zajęć - 15 godzin,
b) przygotowanie do zaliczenia- 15 godzin.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- liczba godzin kontaktowych 20, w tym: 
a) uczestnictwo w wykładach - 16 godzin
b) udział w konsultacjach  - 2 godziny,
c) uczestnictwo w zaliczeniu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geodezji, kartografii, topografii. Znajomość podstaw baz danych i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różnymi aspektami współczesnej kartografii w ujęciu modelowym w odniesieniu do najnowszych technologii geoinformacyjnych.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modelowania baz danych, modele danych przestrzennych (geograficznych), standaryzacja geoinformacji, właściwości modeli DLM i DCM i ich zastosowania, bazy danych topograficznych i tematycznych, wielorozdzielcze bazy danych, przetwarzanie i analizy danych przestrzennych, analizy sieciowe, analizy wielokryterialne, generalizacja informacji geograficznej: generalizacja danych i generalizacja kartograficzna, modelowanie powierzchni statystycznych, metody interpolacji, modele: TIN i GRID, rozszerzona metodyka prezentacji kartograficznej, techniki multimedialne w kartografii, usługi geoinformacyjne w internecie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wymagane jest uzyskanie minimum 60%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Goodchild M.F., Longley P.A., Rhind D.W., 2006, GIS Teoria i praktyka. PWN, Warszawa
2. Gotlib D., Olszewski R. (red.), 2013, Rola bazy danych obiektów topograficznych w tworzeniu infrastruktury informacji przestrzennej w Polsce, GUGiK, Warszawa .
3.. Kraak M-J, Ormeling F., 1998, Kartografia. Wizualizacja danych przestrzennych. Wydawnictwo Naukowe PWN, Warszawa
4. Gotlib D., Iwaniak A., Olszewski R., 2007, GIS: Obszary zastosowań, PWN, Warszawa
5.. Ratajski L., 1989, Metodyka kartografii społeczno-gospodarczej. PPWK
6. Morrison J., Sale R., Robinson A., 1988, Podstawy kartografii.  Wydawnictwo Naukowe PWN
7. Vozenilek V. 2005, Cartography for GIS  (Geovisualization and Map Communication).   Univerzita Palackeho v Olomuoci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GK.NMK204_W1: </w:t>
      </w:r>
    </w:p>
    <w:p>
      <w:pPr/>
      <w:r>
        <w:rPr/>
        <w:t xml:space="preserve">Zna własności różnych modeli danych przestrzennych i sposoby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GK.NMK204_W2: </w:t>
      </w:r>
    </w:p>
    <w:p>
      <w:pPr/>
      <w:r>
        <w:rPr/>
        <w:t xml:space="preserve">Zna reguły modelowania kartograficznego oraz sposoby reprezentacji kartograficznej różnych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GK.NMK204_W3: </w:t>
      </w:r>
    </w:p>
    <w:p>
      <w:pPr/>
      <w:r>
        <w:rPr/>
        <w:t xml:space="preserve">Zna sposoby i zakres zastosowań wybranych technik publikacji opracowań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GK.NMK204_U1: </w:t>
      </w:r>
    </w:p>
    <w:p>
      <w:pPr/>
      <w:r>
        <w:rPr/>
        <w:t xml:space="preserve">Potrafi wybrać odpowiedni model zapisu danych przestrzennych w zależności od przeznaczenia, skali, zakresu treści oraz sposób jego reprezentacji kartograficznej i technik publikacji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GK.NMK204_K1: </w:t>
      </w:r>
    </w:p>
    <w:p>
      <w:pPr/>
      <w:r>
        <w:rPr/>
        <w:t xml:space="preserve">Rozumie istotę modelowania kartograficznego i rolę kartograficznego przekazu informacji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2025-07-06T10:41:21+02:00</dcterms:created>
  <dcterms:modified xsi:type="dcterms:W3CDTF">2025-07-06T10:41:21+02:00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