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Kartograficzne systemy cyfrowe</w:t>
      </w:r>
    </w:p>
    <w:p>
      <w:pPr>
        <w:keepNext w:val="1"/>
        <w:spacing w:after="10"/>
      </w:pPr>
      <w:r>
        <w:rPr>
          <w:b/>
          <w:bCs/>
        </w:rPr>
        <w:t xml:space="preserve">Koordynator przedmiotu: </w:t>
      </w:r>
    </w:p>
    <w:p>
      <w:pPr>
        <w:spacing w:before="20" w:after="190"/>
      </w:pPr>
      <w:r>
        <w:rPr/>
        <w:t xml:space="preserve">dr inż. Paweł Kowalski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Geodezja i Kartografia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GK.NIOB704</w:t>
      </w:r>
    </w:p>
    <w:p>
      <w:pPr>
        <w:keepNext w:val="1"/>
        <w:spacing w:after="10"/>
      </w:pPr>
      <w:r>
        <w:rPr>
          <w:b/>
          <w:bCs/>
        </w:rPr>
        <w:t xml:space="preserve">Semestr nominalny: </w:t>
      </w:r>
    </w:p>
    <w:p>
      <w:pPr>
        <w:spacing w:before="20" w:after="190"/>
      </w:pPr>
      <w:r>
        <w:rPr/>
        <w:t xml:space="preserve">7 / rok ak. 2022/2023</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- 16 godzin, w tym:
a) uczestnictwo w wykładach - 16 godzin 2) Praca
własna studenta - 34 godzin, w tym: a)
przygotowanie do sprawdzianów zaliczeniowych -
2x17 godzin. RAZEM: 50 godzin - 2 punkty ECTS</w:t>
      </w:r>
    </w:p>
    <w:p>
      <w:pPr>
        <w:keepNext w:val="1"/>
        <w:spacing w:after="10"/>
      </w:pPr>
      <w:r>
        <w:rPr>
          <w:b/>
          <w:bCs/>
        </w:rPr>
        <w:t xml:space="preserve">Liczba punktów ECTS na zajęciach wymagających bezpośredniego udziału nauczycieli akademickich: </w:t>
      </w:r>
    </w:p>
    <w:p>
      <w:pPr>
        <w:spacing w:before="20" w:after="190"/>
      </w:pPr>
      <w:r>
        <w:rPr/>
        <w:t xml:space="preserve">0,6 punkta ECTS - liczba godzin kontaktowych - 16
godziny, w tym: a) uczestnictwo w wykładach - 16
godzin</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podstaw kartografii i topografii,
redagowania map przeglądowych i tematycznych.
Znajomość funkcji i zastosowań baz danych i
systemów informacji przestrzennej</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Zapoznanie z nowoczesnymi technologiami
publikacji map i geoprzedstawień, w szczególności
produkcji map topograficznych i tematycznych.</w:t>
      </w:r>
    </w:p>
    <w:p>
      <w:pPr>
        <w:keepNext w:val="1"/>
        <w:spacing w:after="10"/>
      </w:pPr>
      <w:r>
        <w:rPr>
          <w:b/>
          <w:bCs/>
        </w:rPr>
        <w:t xml:space="preserve">Treści kształcenia: </w:t>
      </w:r>
    </w:p>
    <w:p>
      <w:pPr>
        <w:spacing w:before="20" w:after="190"/>
      </w:pPr>
      <w:r>
        <w:rPr/>
        <w:t xml:space="preserve">Wykład: technologie zapisu obrazu, technologie graficznego przetwarzania obrazu, technologie odtwarzania tonów i barw na mapie, technologie DTP (Desktop Publishing), technologie drukarskie: analogowa i cyfrowa, kartografia multimedialna, publikacje internetowe, standardy techniczne w kartografii, struktura i zawartość baz danych topograficznych: TBD, BDOT, zależności pomiędzy bazami danych referencyjnych pzgik, specyfika szeregu skalowego map topograficznych, generalizacja redakcyjna, cyfrowe linie produkcji map topograficznych i tematycznych.</w:t>
      </w:r>
    </w:p>
    <w:p>
      <w:pPr>
        <w:keepNext w:val="1"/>
        <w:spacing w:after="10"/>
      </w:pPr>
      <w:r>
        <w:rPr>
          <w:b/>
          <w:bCs/>
        </w:rPr>
        <w:t xml:space="preserve">Metody oceny: </w:t>
      </w:r>
    </w:p>
    <w:p>
      <w:pPr>
        <w:spacing w:before="20" w:after="190"/>
      </w:pPr>
      <w:r>
        <w:rPr/>
        <w:t xml:space="preserve">Ocena końcowa z zajęć wynika ze średniej
arytmetycznej za 2 sprawdziany. Do zaliczenia
sprawdzianu wymagane jest uzyskanie minimum
60% punktów.</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Materiały seminaryjne, publikacje internetowe
oraz ilustracje z wykładów. 2. Osowski F.,
Brokman L., 1984, Elementy kartografii.
Redagowanie i reprodukcja map. PPWK 3.
Morrison J., Sale R., Robinson A., 1988, Podstawy
kartografii. Wydawnictwo Naukowe PWN 4. Kraak
M-J, Ormeling F., 1998, Kartografia. Wizualizacja
danych przestrzennych. Wydawnictwo Naukowe
PWN, Warszawa 5. Kozieł Z. (red.),1998,
Koncepcja mapy. Wyd. Uniwersytetu Mikołaja
Kopernika 6. Goodchild M.F., Longley P.A., Rhind
D.W., 2006, GIS Teoria i praktyka. PWN, Warszawa
7. Vozenilek V. 2005, Cartography for GIS
(Geovisualization and Map Communication).
Univerzita Palackeho v Olomuoci</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2025-05-13T14:33:07+02:00</dcterms:created>
  <dcterms:modified xsi:type="dcterms:W3CDTF">2025-05-13T14:33:07+02:00</dcterms:modified>
</cp:coreProperties>
</file>

<file path=docProps/custom.xml><?xml version="1.0" encoding="utf-8"?>
<Properties xmlns="http://schemas.openxmlformats.org/officeDocument/2006/custom-properties" xmlns:vt="http://schemas.openxmlformats.org/officeDocument/2006/docPropsVTypes"/>
</file>