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gospodarowania gruntami na obszarach wiejskich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Józef Iwanicki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GK.NIK704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- 28, w tym:
a) uczestnictwo w wykładach - 8 godzin,
b) uczestnictwo w ćwiczeniach projektowych - 16 godzin,
c) udział w konsultacjach - 4 godziny.
2) Praca własna studenta - 60 godzin, w tym:
a) przygotowanie do zajęć - 20 godzin,
b) przygotowanie sprawozdań z wykonanych ćwiczeń projektowych - 20 godzin,
c) przygotowanie do egzaminu - 20 godzin.
Razem 88 godzin - 4 punkty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liczba godzin kontaktowych - 28 godzin, w tym:
a) uczestnictwo w wykładach - 8 godzin,
b) uczestnictwo w ćwiczeniach projektowych - 16 godzin,
c) udział w konsultacjach - 4 godziny.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 - 60 godzin, w tym:
a) przygotowanie do zajęć - 20 godzin,
b) przygotowanie sprawozdań z wykonanych ćwiczeń projektowych - 20 godzin,
c) przygotowanie do egzaminu - 20 godzin.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 prawa cywilnego i administracyjnego.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Zaznajomienie studenta z podstawami prawnymi i technicznymi: rozgraniczania nieruchomości, wznawiania znaków granicznych, scalania i wymiany gruntów.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 - Podstawowe pojęcia i ich charakterystyka dotycząca obszarów wiejskich: struktura agrarna, struktura władania i użytkowania gruntów, gospodarstwo rolne, działka gospodarcza. Rozgraniczanie nieruchomości, wznawianie granic, stabilizacja granic. Podziały nieruchomości rolnych i leśnych. Podstawy prawne scalania i wymiany gruntów. Procedury prawne i techniczne scalania gruntów. Szacunek porównawczy gruntów scalanych. Etapy projektowania w pracach scaleniowych. Ekologiczne aspekty scalania gruntów. Efekty prac scaleniowych. 
Ćwiczenia projektowe - wykonanie analiz niezbędnych do opracowania założeń do projektu scalenia gruntów: struktura użytkowania gruntów, struktura władania, struktura obszarowa gospodarstw rolnych, analiza ukształtowania rozłogu gruntów dla wybranych gospodarstw rolnych;
opracowanie dokumentacji rozgraniczeniowej dla wybranych nieruchomości: protokół graniczny, szkic graniczny. Opracowanie sprawozdań z wykonanych ćwiczeń projektowych.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- egzamin
ćwiczenia projektowe - uzyskanie pozytywnych ocen ze wszystkich wykonanych ćwiczeń.
Ocena łączna - średnia arytmetyczna z pozytywnych ocen z egzaminu i zaliczenia ćwiczeń projektowych.
Obecność na ćwiczeniach projektowych obowiązkowa.
Usprawiedliwiona nieobecność - odrobienie zajęć w terminie uzgodnionym z prowadzącym ćwiczenia.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Geodezyjne urządzanie terenów rolnych – A. Hopper, M. Urban – PWN 1984;
2) Kompendium wiedzy prawnej dla geodetów – Z. Śmiałowska-Uberman – Wyd. Gall 2003;
3) Podział i rozgraniczenie nieruchomości – E. Mzyk – ZCO 1997;
4) Ustawa z dnia 26 marca 1982r. scalaniu i wymianie gruntów ;
5) Ustawa z dnia 17 maja 1989 r. Prawo Geodezyjne i Kartograficzne ;
6) Rozporządzenie MSWiA oraz MRiGŻ z 14 kwietnia 1999r. w sprawie rozgraniczania nieruchomości ;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praktyczny - kompetencje społeczne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GK.NIK704_K1: </w:t>
      </w:r>
    </w:p>
    <w:p>
      <w:pPr/>
      <w:r>
        <w:rPr/>
        <w:t xml:space="preserve">ma świadomość ustawicznego dokształcania się i odpowiedzialności za wykonywane prace geodezyjne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ćwiczeń projektowych i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wiedza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GK.NIK704_W1: </w:t>
      </w:r>
    </w:p>
    <w:p>
      <w:pPr/>
      <w:r>
        <w:rPr/>
        <w:t xml:space="preserve">zna podstawowe procedury formalno-prawne dotyczące m.in. podziałów nieruchomości, rozgraniczania nieruchomości i scaleń gruntów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ćwiczeń projektowych i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K_W04, K_W05, K_W10, K_W11, K_W16, K_W22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T1A_W07, T1A_W03, T1A_W04, T1A_W07, T1A_W03, T1A_W08, T1A_W03, T1A_W04, T1A_W05, T1A_W06, T1A_W07, T1A_W03, T1A_W08</w:t>
      </w:r>
    </w:p>
    <w:p>
      <w:pPr>
        <w:pStyle w:val="Heading3"/>
      </w:pPr>
      <w:bookmarkStart w:id="4" w:name="_Toc4"/>
      <w:r>
        <w:t>Profil ogólnoakademicki - umiejętności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GK.NIK704_U1: </w:t>
      </w:r>
    </w:p>
    <w:p>
      <w:pPr/>
      <w:r>
        <w:rPr/>
        <w:t xml:space="preserve">potrafi sporządzić dokumentację z podziału nieruchomości, rozgraniczenia nieruchomości, scaleń gruntów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wykonanych ćwiczeń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K_U09, K_U11, K_U14, K_U15, K_U16, K_U17, K_U20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T1A_U08, T1A_U09, T1A_U14, T1A_U14, T1A_U16, T1A_U10, T1A_U15, T1A_U10, T1A_U15, T1A_U13, T1A_U14, T1A_U16, T1A_U07, T1A_U11, T1A_U12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2025-04-11T18:27:38+02:00</dcterms:created>
  <dcterms:modified xsi:type="dcterms:W3CDTF">2025-04-11T18:27:38+02:00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