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Ćwiczenia terenowe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Alicja Sadowska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GK.NIK622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zajęciach instruktażowych - 3 h,
udział w pracach terenowych - 40 h,
wykonanie prac kameralnych - 32 h,
Razem nakład pracy studenta 75 h = 3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udział w zajęciach instruktażowych - 3 h,
udział w pracach terenowych - 10 h,
wykonanie prac kameralnych - 10 h,
Razem 23 h, co odpowiada 1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udział w pracach terenowych - 40 h,
wykonanie prac kameralnych - 32 h,
Razem 72 h, co odpowiada 2.9 pkt.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z zakresu geodezyjnych pomiarów szczegółowych, rachunku wyrównawczego, podstaw grafiki inżynierskiej, SIT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wykonywania precyzyjnych pomiarów geodezyjnych i ich opracowanie w zakresie osnów szczegółowych i specjalnych. Obsługa instrumentów elektronicznych w zakresie pomiaru, rejestracji i przetwarzania wyników pomiarów. Sporządzanie wielkoskalowej mapy numerycznej. Organizacja i wykonywanie pomiarów szczegółowych na terenach 
o różnym pokryciu i użytkowaniu.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Założenie, pomiar i opracowanie numeryczne dwufunkcyjnej osnowy pomiarowej. Pomiary sytuacyjno-wysokościowe metodą tachimetryczną oraz metodą RTK z automatyczną rejestracją wyników pomiarów i z kodowaniem szczegółów w terenie. Opracowanie wielkoskalowej mapy numerycznej zgodnie ze standardami mapy zasadniczej programem Geo-map oraz n4ce. Zagęszczenie osnowy szczegółowej metodą wielokrotnych wcięć kątowo-liniowych. Wyznaczenie wysokości nowozałożonych punktów metodą niwelacji trygonometrycznej. Wszystkie tematy obejmują cały zakres prac od projektu, poprzez pomiar i opracowanie numeryczne aż do skompletowania operatu pomiarowego.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Opracowanie operatu pomiarowego i jego "obrona" przez zespół pomiarowy; 
ocena indywidualna nabytych umiejętności oraz ocena pracy zespołowej.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A. Skórczyński  i współautorzy:   Przewodnik  do  ćwiczeń  polowych  z  geodezji  II, WPW, 1997 r.
2.  Instrukcja techniczna K-1: Mapa zasadnicza, Warszawa, 1998 r.
3.  Rozporządzenie Ministra Spraw Wewnętrznych i Administracji z dn. 9 listopada 2011 r. w sprawie standardów technicznych wykonywania geodezyjnych pomiarów sytuacyjnych i wysokościowych oraz opracowywania i przekazywania wyników tych pomiarów do państwowego zasobu geodezyjnego i kartograficznego, Dz.U. nr 263 z dn. 7 grudnia 2011 r., poz. 1572;
4. Rozporządzenie Ministra Rozwoju z dnia 18 sierpnia 2020 r. w sprawie standardów technicznych wykonywania geodezyjnych pomiarów sytuacyjnych i wysokościowych oraz opracowywania i przekazywania wyników tych pomiarów do państwowego zasobu geodezyjnego i kartograficznego (Dz. U. z 2020 r., poz. 1429);
5. Rozporządzenie Ministra Administracji i Cyfryzacji z dn. 14 lutego 2012 r. w sprawie osnów geodezyjnych, grawimetrycznych i magnetycznych, Dz.U. z dn. 30 marca 2012 r., poz. 352;
6. Rozporządzenie Ministra Rozwoju, Pracy i Technologii z dnia 6 lipca 2021 r. w sprawie osnów  geodezyjnych, grawimetrycznych i magnetycznych (Dz. U. z 2021 r.  poz. 1341);
7. Rozporządzenie Ministra Rozwoju, Pracy i Technologii z dn. 23 lipca 2021 r. w sprawie bazy danych obiektów topograficznych oraz mapy zasadniczej (Dz.U. z dn. 30 lipca 2021 r., poz. 1385);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Warunkiem dopuszczenia do ćwiczeń terenowych jest zaliczenie ćwiczeń projektowych z przedmiotu "Geodezyjne pomiary szczegółowe" (sem. 4 i sem.5).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GK.NIK622_U1: </w:t>
      </w:r>
    </w:p>
    <w:p>
      <w:pPr/>
      <w:r>
        <w:rPr/>
        <w:t xml:space="preserve">Potrafi zakładać punkty osnów szczegółowych metoda wielokrotnych wcięć kątowo-liniowych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pomiarów kątowych i liniowych, opracowanie numeryczne wykonanych pomiarów, sporządzenie operatu i jego obrona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K_U09, K_U10, K_U11,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T1A_U08, T1A_U09, T1A_U08, T1A_U09, T1A_U13, T1A_U15, T1A_U14, 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GK.NIK622_U2: </w:t>
      </w:r>
    </w:p>
    <w:p>
      <w:pPr/>
      <w:r>
        <w:rPr/>
        <w:t xml:space="preserve">Potrafi wyznaczać wysokości punktów metodą niwelacji trygonometrycznej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pomiarów w sieci niwelacji trygonometrycznej, opracowanie numeryczne wykonanych pomiarów, sporządzenie operatu i jego obrona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K_U09, K_U10, K_U11,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T1A_U08, T1A_U09, T1A_U08, T1A_U09, T1A_U13, T1A_U15, T1A_U14, 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GK.NIK622_U3: </w:t>
      </w:r>
    </w:p>
    <w:p>
      <w:pPr/>
      <w:r>
        <w:rPr/>
        <w:t xml:space="preserve">Potrafi zakładać osnowy pomiarowe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Założenie osnowy pomiarowej i jej opracowanie za pomocą programów Winkalk i Geo4ce, sporządzenie operatu i jego obrona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K_U09, K_U10, K_U11,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T1A_U08, T1A_U09, T1A_U08, T1A_U09, T1A_U13, T1A_U15, T1A_U14, 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GK.NIK622_U4: </w:t>
      </w:r>
    </w:p>
    <w:p>
      <w:pPr/>
      <w:r>
        <w:rPr/>
        <w:t xml:space="preserve">Potrafi wykonywać pomiary sytuacyjno-wysokościowe metodą tachimetryczną i technikami satelitarnymi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pomiarów sytuacyjno-wysokościowy szczegółów z kodowaniem w terenie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K_U10, K_U11,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T1A_U08, T1A_U09, T1A_U13, T1A_U15, T1A_U14, 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GK.NIK622_U5: </w:t>
      </w:r>
    </w:p>
    <w:p>
      <w:pPr/>
      <w:r>
        <w:rPr/>
        <w:t xml:space="preserve">Potrafi wykonywac wielkoskalowe mapy numeryczne za pomocą oprogramowania GEOMAP i Geo4ce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obserwacji i mapy sytuacyjno-wysokościowej z wykorzystaniem programów, sporządzenie operatu i jego obrona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K_U09, K_U17, 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T1A_U08, T1A_U09, T1A_U13, T1A_U14, T1A_U16, T1A_U12, T1A_U14, T1A_U16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GK.NIK622_K1: </w:t>
      </w:r>
    </w:p>
    <w:p>
      <w:pPr/>
      <w:r>
        <w:rPr/>
        <w:t xml:space="preserve">Rozumie potrzebę ciągłego doskonalenia zawodowego oraz starannego wykonywania powierzonych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Poprawność, staranność i terminowość wykonanych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T1A_K05</w:t>
      </w:r>
    </w:p>
    <w:p>
      <w:pPr>
        <w:keepNext w:val="1"/>
        <w:spacing w:after="10"/>
      </w:pPr>
      <w:r>
        <w:rPr>
          <w:b/>
          <w:bCs/>
        </w:rPr>
        <w:t xml:space="preserve">Efekt GK.NIK622_K2: </w:t>
      </w:r>
    </w:p>
    <w:p>
      <w:pPr/>
      <w:r>
        <w:rPr/>
        <w:t xml:space="preserve">Potrafi pracowac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współdziałania studenta z innymi członkami zespołu w trakcie realizacji ćwiczeń instrumentalnych oraz zrozumienia konieczności ponoszenia odpowiedzialności za jakość efektów pracy całego zespołu;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p>
      <w:pPr>
        <w:keepNext w:val="1"/>
        <w:spacing w:after="10"/>
      </w:pPr>
      <w:r>
        <w:rPr>
          <w:b/>
          <w:bCs/>
        </w:rPr>
        <w:t xml:space="preserve">Efekt GK.NIK622_K3: </w:t>
      </w:r>
    </w:p>
    <w:p>
      <w:pPr/>
      <w:r>
        <w:rPr/>
        <w:t xml:space="preserve">Ma świadomość wpływu działalności inżyniera geodety na środowisko i konflikty społeczne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postępowania studenta w czasie prac pomiarowych pod kątem relacji z właścicielami nieruchomości i ochrony środowiska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2025-07-05T09:24:15+02:00</dcterms:created>
  <dcterms:modified xsi:type="dcterms:W3CDTF">2025-07-05T09:24:15+02:00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